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58A8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p w14:paraId="08916346"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本项目最高限价：人民币捌万柒仟元整（</w:t>
      </w:r>
      <w:r>
        <w:rPr>
          <w:rFonts w:hint="default" w:ascii="Arial" w:hAnsi="Arial" w:eastAsia="仿宋_GB2312" w:cs="Arial"/>
          <w:sz w:val="28"/>
          <w:szCs w:val="28"/>
          <w:lang w:val="en-US" w:eastAsia="zh-CN"/>
        </w:rPr>
        <w:t>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000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</w:p>
    <w:tbl>
      <w:tblPr>
        <w:tblStyle w:val="5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59"/>
        <w:gridCol w:w="759"/>
        <w:gridCol w:w="4877"/>
        <w:gridCol w:w="1441"/>
        <w:gridCol w:w="977"/>
      </w:tblGrid>
      <w:tr w14:paraId="7210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0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7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1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A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72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C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0C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8D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前期筹备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07C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A4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E297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1.收集嘉宾简介、头衔、成就（用于字幕）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；</w:t>
            </w:r>
          </w:p>
          <w:p w14:paraId="4D6BA6E5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2.确认出镜时长与拍摄脚本、是否需要实物教具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；</w:t>
            </w:r>
          </w:p>
          <w:p w14:paraId="780F4D7E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3.外籍嘉宾双语流程单/脚本、文化敏感性检查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；</w:t>
            </w:r>
          </w:p>
          <w:p w14:paraId="6F8D778C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4.确认母语、是否需要现场翻译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；</w:t>
            </w:r>
          </w:p>
          <w:p w14:paraId="765A924E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5.为嘉宾提供拍摄邀请函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；</w:t>
            </w:r>
          </w:p>
          <w:p w14:paraId="263EA1AB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6.每期嘉宾的酬劳（含税务），预订机票/高铁、酒店、安排接送机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；</w:t>
            </w:r>
          </w:p>
          <w:p w14:paraId="748BF370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7.双语姓名台卡、双语提词器内容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9D9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87000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8DF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邀请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外国嘉宾、网红参加30条短视频拍摄</w:t>
            </w:r>
          </w:p>
        </w:tc>
      </w:tr>
      <w:tr w14:paraId="1E11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3B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现场执行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CF0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8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E2B3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1.双语现场协调、专业交传翻译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；</w:t>
            </w:r>
          </w:p>
          <w:p w14:paraId="4DF72633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2.化妆服务，需具备处理不同肤质的能力，妆面稳重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；</w:t>
            </w:r>
          </w:p>
          <w:p w14:paraId="5F61D74C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3.独立休息区、饮用水（常温/冰）、双语手卡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；</w:t>
            </w:r>
          </w:p>
          <w:p w14:paraId="22EADDE4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4.预留化妆/对稿时间，严格按拍摄通告执行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；</w:t>
            </w:r>
          </w:p>
          <w:p w14:paraId="76080C72">
            <w:pPr>
              <w:snapToGrid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5.活动现场视频录制，会后交付会议同期文字内容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4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ACE6F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0000"/>
            <w:noWrap/>
            <w:vAlign w:val="center"/>
          </w:tcPr>
          <w:p w14:paraId="1C33B5CD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570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99F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商务条款</w:t>
            </w:r>
          </w:p>
        </w:tc>
      </w:tr>
      <w:tr w14:paraId="42DE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FDE3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一、合同签订期</w:t>
            </w:r>
          </w:p>
          <w:p w14:paraId="14C839C2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自成交通知书发出之日起10个工作日内。</w:t>
            </w:r>
          </w:p>
          <w:p w14:paraId="43AA58C7">
            <w:pPr>
              <w:snapToGrid w:val="0"/>
              <w:ind w:left="0" w:leftChars="0" w:firstLine="638" w:firstLineChars="228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二、服务期限</w:t>
            </w:r>
          </w:p>
          <w:p w14:paraId="5CD367BD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自合同签订之日起服务起至本项目验收完成止。</w:t>
            </w:r>
          </w:p>
          <w:p w14:paraId="2234610B">
            <w:pPr>
              <w:snapToGrid w:val="0"/>
              <w:ind w:left="0" w:leftChars="0" w:firstLine="638" w:firstLineChars="228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三、服务要求</w:t>
            </w:r>
          </w:p>
          <w:p w14:paraId="22DC8E5E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1.质量保证期：质量保证期 壹 年（自完成施工并验收合格之日起计）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。</w:t>
            </w:r>
          </w:p>
          <w:p w14:paraId="572E8BAB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2.处理问题响应时间：接到采购人处理问题通知后2个小时内到达采购人指定现场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。</w:t>
            </w:r>
          </w:p>
          <w:p w14:paraId="305AB60B">
            <w:pPr>
              <w:snapToGrid w:val="0"/>
              <w:ind w:left="0" w:leftChars="0" w:firstLine="638" w:firstLineChars="228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四、付款方式</w:t>
            </w:r>
          </w:p>
          <w:p w14:paraId="5986848E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本项目无预付款，合同签署后至本项目验收完成止，根据实际结算情况，中标供应商开具增值税发票及采购清单给采购人，采购人收到发票及采购清单后30个工作日内支付全部合同款。</w:t>
            </w:r>
          </w:p>
          <w:p w14:paraId="4647A2C1">
            <w:pPr>
              <w:snapToGrid w:val="0"/>
              <w:ind w:left="0" w:leftChars="0" w:firstLine="638" w:firstLineChars="228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五、其他要求</w:t>
            </w:r>
          </w:p>
          <w:p w14:paraId="4B32EC1A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1.报价必须含以下部分，包括：</w:t>
            </w:r>
          </w:p>
          <w:p w14:paraId="38454333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（1）完成采购范围的全部项目内容；</w:t>
            </w:r>
          </w:p>
          <w:p w14:paraId="34DEBA90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（2）必要的保险费用和各项税金；</w:t>
            </w:r>
          </w:p>
          <w:p w14:paraId="42120038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（3）涉及人员的报酬、各项税金等及其他国家规定相关费用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.</w:t>
            </w:r>
          </w:p>
          <w:p w14:paraId="0B0F94FD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2.中标供应商在质保期内应当为采购人提供以下技术支持和服务：</w:t>
            </w:r>
          </w:p>
          <w:p w14:paraId="767079B9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（1）电话咨询</w:t>
            </w:r>
          </w:p>
          <w:p w14:paraId="3416BA4A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中标供应商应当为采购人提供技术援助电话，解答采购人在使用中遇到的问题，及时为采购人提出解决问题的建议。</w:t>
            </w:r>
          </w:p>
          <w:p w14:paraId="0829D5D5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（2）现场响应</w:t>
            </w:r>
          </w:p>
          <w:p w14:paraId="1894983B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采购人及项目方遇到使用及技术问题，电话咨询不能解决的，中标供应商应在2小时内到达现场进行处理。</w:t>
            </w:r>
          </w:p>
          <w:p w14:paraId="7ADDC999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（3）服务期外服务要求中标供应商完成服务项目后，应同样提供免费电话咨询服务。</w:t>
            </w:r>
          </w:p>
          <w:p w14:paraId="7B4ABF0A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3.提供售后服务联系电话及联系人。</w:t>
            </w:r>
          </w:p>
          <w:p w14:paraId="65C5E308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4.其他要求</w:t>
            </w:r>
          </w:p>
          <w:p w14:paraId="40341FFB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（1）中标供应商中标后不能将服务外包给第三方管理。</w:t>
            </w:r>
          </w:p>
          <w:p w14:paraId="541C1BF8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（2）中标供应商未按招标文件中的内容提供服务或服务未达招标要求的，相应责任由中标供应商负责。采购人有权取消其中标资格并解除合同。期间所有产生的相关费用由中标供应商承担。如期间造成采购人损失的，将追究中标供应商法律责任并赔偿相关损失。</w:t>
            </w:r>
          </w:p>
        </w:tc>
      </w:tr>
    </w:tbl>
    <w:p w14:paraId="1AC6C88A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注：以上服务要求按实际情况结算，询价后有调整，另行签订补充协议。</w:t>
      </w:r>
    </w:p>
    <w:p w14:paraId="6B4154F0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3820EC5-0EE8-4895-935D-8311CB489B3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A05563-B614-41DD-B3DF-5C669233AD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D61316C-3EDF-4D69-B301-DF220E7E7C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671F4A2-6DC5-4E55-822C-B0EB8FA55E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DY2YmViZGYxNGRhMTMwZWU0N2IyMmEwMjdhOGQifQ=="/>
  </w:docVars>
  <w:rsids>
    <w:rsidRoot w:val="2FC87DB8"/>
    <w:rsid w:val="145A41AC"/>
    <w:rsid w:val="19BD0D02"/>
    <w:rsid w:val="1A535F3F"/>
    <w:rsid w:val="22854B69"/>
    <w:rsid w:val="24A835B0"/>
    <w:rsid w:val="28D833EF"/>
    <w:rsid w:val="29404655"/>
    <w:rsid w:val="2FC87DB8"/>
    <w:rsid w:val="30E2500D"/>
    <w:rsid w:val="34A10D2E"/>
    <w:rsid w:val="39DF77AE"/>
    <w:rsid w:val="3C85293C"/>
    <w:rsid w:val="46B77207"/>
    <w:rsid w:val="50633ACD"/>
    <w:rsid w:val="51845EC5"/>
    <w:rsid w:val="51AC406F"/>
    <w:rsid w:val="525A17EE"/>
    <w:rsid w:val="5A540CC5"/>
    <w:rsid w:val="5B68125D"/>
    <w:rsid w:val="5C361105"/>
    <w:rsid w:val="60D55390"/>
    <w:rsid w:val="63C4349A"/>
    <w:rsid w:val="66CF2882"/>
    <w:rsid w:val="6BBE5991"/>
    <w:rsid w:val="6C32232C"/>
    <w:rsid w:val="6DDE27D0"/>
    <w:rsid w:val="71F907B3"/>
    <w:rsid w:val="72952BD1"/>
    <w:rsid w:val="736B7EE9"/>
    <w:rsid w:val="77663B2C"/>
    <w:rsid w:val="7B1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7"/>
    </w:pPr>
    <w:rPr>
      <w:rFonts w:ascii="宋体" w:hAnsi="宋体" w:eastAsia="宋体"/>
      <w:sz w:val="27"/>
      <w:szCs w:val="27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997</Characters>
  <Lines>0</Lines>
  <Paragraphs>0</Paragraphs>
  <TotalTime>3</TotalTime>
  <ScaleCrop>false</ScaleCrop>
  <LinksUpToDate>false</LinksUpToDate>
  <CharactersWithSpaces>999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2025-08-01T02:40:00Z</dcterms:created>
  <dc:creator>✨Kivance_</dc:creator>
  <cp:lastModifiedBy>雳</cp:lastModifiedBy>
  <cp:lastPrinted>2026-02-27T07:21:00Z</cp:lastPrinted>
  <dcterms:modified xsi:type="dcterms:W3CDTF">2026-06-11T03:50:24Z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E8E217F8FC5C4F21BD2AB076DF124804_13</vt:lpwstr>
  </property>
  <property fmtid="{D5CDD505-2E9C-101B-9397-08002B2CF9AE}" pid="4" name="KSOTemplateDocerSaveRecord">
    <vt:lpwstr>eyJoZGlkIjoiYTQwYzMwZjZiOWUzM2JjZDU4YTUxYTE3OWJiNzZjMDkiLCJ1c2VySWQiOiIyNTkyMzc5NDgifQ==</vt:lpwstr>
  </property>
</Properties>
</file>