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5764F">
      <w:pPr>
        <w:keepNext w:val="0"/>
        <w:keepLines w:val="0"/>
        <w:pageBreakBefore w:val="0"/>
        <w:widowControl w:val="0"/>
        <w:kinsoku/>
        <w:wordWrap/>
        <w:overflowPunct/>
        <w:topLinePunct w:val="0"/>
        <w:autoSpaceDE w:val="0"/>
        <w:autoSpaceDN w:val="0"/>
        <w:bidi w:val="0"/>
        <w:adjustRightInd w:val="0"/>
        <w:snapToGrid w:val="0"/>
        <w:spacing w:line="252" w:lineRule="auto"/>
        <w:rPr>
          <w:rFonts w:hint="eastAsia" w:ascii="仿宋" w:hAnsi="仿宋" w:eastAsia="仿宋" w:cs="仿宋"/>
          <w:sz w:val="21"/>
        </w:rPr>
      </w:pPr>
    </w:p>
    <w:p w14:paraId="5EF43DB3">
      <w:pPr>
        <w:keepNext w:val="0"/>
        <w:keepLines w:val="0"/>
        <w:pageBreakBefore w:val="0"/>
        <w:widowControl w:val="0"/>
        <w:kinsoku/>
        <w:wordWrap/>
        <w:overflowPunct/>
        <w:topLinePunct w:val="0"/>
        <w:autoSpaceDE w:val="0"/>
        <w:autoSpaceDN w:val="0"/>
        <w:bidi w:val="0"/>
        <w:adjustRightInd w:val="0"/>
        <w:snapToGrid w:val="0"/>
        <w:spacing w:line="253" w:lineRule="auto"/>
        <w:rPr>
          <w:rFonts w:hint="eastAsia" w:ascii="仿宋" w:hAnsi="仿宋" w:eastAsia="仿宋" w:cs="仿宋"/>
          <w:sz w:val="21"/>
        </w:rPr>
      </w:pPr>
    </w:p>
    <w:p w14:paraId="61A43CF7">
      <w:pPr>
        <w:keepNext w:val="0"/>
        <w:keepLines w:val="0"/>
        <w:pageBreakBefore w:val="0"/>
        <w:widowControl w:val="0"/>
        <w:kinsoku/>
        <w:wordWrap/>
        <w:overflowPunct/>
        <w:topLinePunct w:val="0"/>
        <w:autoSpaceDE w:val="0"/>
        <w:autoSpaceDN w:val="0"/>
        <w:bidi w:val="0"/>
        <w:adjustRightInd w:val="0"/>
        <w:snapToGrid w:val="0"/>
        <w:spacing w:line="253" w:lineRule="auto"/>
        <w:rPr>
          <w:rFonts w:hint="eastAsia" w:ascii="仿宋" w:hAnsi="仿宋" w:eastAsia="仿宋" w:cs="仿宋"/>
          <w:sz w:val="21"/>
        </w:rPr>
      </w:pPr>
    </w:p>
    <w:p w14:paraId="7138D2F3">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方正小标宋简体" w:hAnsi="方正小标宋简体" w:eastAsia="方正小标宋简体" w:cs="方正小标宋简体"/>
          <w:spacing w:val="-11"/>
          <w:sz w:val="44"/>
          <w:szCs w:val="44"/>
          <w:lang w:val="en-US" w:eastAsia="zh-CN"/>
        </w:rPr>
      </w:pPr>
      <w:r>
        <w:rPr>
          <w:rFonts w:hint="default" w:ascii="Times New Roman" w:hAnsi="Times New Roman" w:eastAsia="方正小标宋简体" w:cs="Times New Roman"/>
          <w:spacing w:val="-11"/>
          <w:sz w:val="44"/>
          <w:szCs w:val="44"/>
          <w:lang w:val="en-US" w:eastAsia="zh-CN"/>
        </w:rPr>
        <w:t>2025</w:t>
      </w:r>
      <w:r>
        <w:rPr>
          <w:rFonts w:hint="eastAsia" w:ascii="方正小标宋简体" w:hAnsi="方正小标宋简体" w:eastAsia="方正小标宋简体" w:cs="方正小标宋简体"/>
          <w:spacing w:val="-11"/>
          <w:sz w:val="44"/>
          <w:szCs w:val="44"/>
          <w:lang w:val="en-US" w:eastAsia="zh-CN"/>
        </w:rPr>
        <w:t>年南宁市职工职业技能大赛一类赛决赛</w:t>
      </w:r>
    </w:p>
    <w:p w14:paraId="75117D96">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电子竞技员赛项</w:t>
      </w:r>
    </w:p>
    <w:p w14:paraId="2057C240">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195A4ED2">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技</w:t>
      </w:r>
    </w:p>
    <w:p w14:paraId="46649D6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4DD9DE78">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术</w:t>
      </w:r>
    </w:p>
    <w:p w14:paraId="05A7735D">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368FAE1D">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文</w:t>
      </w:r>
    </w:p>
    <w:p w14:paraId="66CE0021">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4550D3ED">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件</w:t>
      </w:r>
    </w:p>
    <w:p w14:paraId="650D11E4">
      <w:pPr>
        <w:keepNext w:val="0"/>
        <w:keepLines w:val="0"/>
        <w:pageBreakBefore w:val="0"/>
        <w:widowControl w:val="0"/>
        <w:kinsoku/>
        <w:wordWrap/>
        <w:overflowPunct/>
        <w:topLinePunct w:val="0"/>
        <w:autoSpaceDE w:val="0"/>
        <w:autoSpaceDN w:val="0"/>
        <w:bidi w:val="0"/>
        <w:adjustRightInd w:val="0"/>
        <w:snapToGrid w:val="0"/>
        <w:spacing w:line="1064" w:lineRule="exact"/>
        <w:ind w:firstLine="1031"/>
        <w:textAlignment w:val="center"/>
        <w:rPr>
          <w:rFonts w:hint="eastAsia" w:ascii="仿宋" w:hAnsi="仿宋" w:eastAsia="仿宋" w:cs="仿宋"/>
        </w:rPr>
      </w:pPr>
    </w:p>
    <w:p w14:paraId="10B41B6F">
      <w:pPr>
        <w:keepNext w:val="0"/>
        <w:keepLines w:val="0"/>
        <w:pageBreakBefore w:val="0"/>
        <w:widowControl w:val="0"/>
        <w:kinsoku/>
        <w:wordWrap/>
        <w:overflowPunct/>
        <w:topLinePunct w:val="0"/>
        <w:autoSpaceDE w:val="0"/>
        <w:autoSpaceDN w:val="0"/>
        <w:bidi w:val="0"/>
        <w:adjustRightInd w:val="0"/>
        <w:snapToGrid w:val="0"/>
        <w:spacing w:line="271" w:lineRule="auto"/>
        <w:rPr>
          <w:rFonts w:hint="eastAsia" w:ascii="仿宋" w:hAnsi="仿宋" w:eastAsia="仿宋" w:cs="仿宋"/>
          <w:sz w:val="21"/>
        </w:rPr>
      </w:pPr>
    </w:p>
    <w:p w14:paraId="4F64244B">
      <w:pPr>
        <w:keepNext w:val="0"/>
        <w:keepLines w:val="0"/>
        <w:pageBreakBefore w:val="0"/>
        <w:widowControl w:val="0"/>
        <w:kinsoku/>
        <w:wordWrap/>
        <w:overflowPunct/>
        <w:topLinePunct w:val="0"/>
        <w:autoSpaceDE w:val="0"/>
        <w:autoSpaceDN w:val="0"/>
        <w:bidi w:val="0"/>
        <w:adjustRightInd w:val="0"/>
        <w:snapToGrid w:val="0"/>
        <w:spacing w:line="272" w:lineRule="auto"/>
        <w:rPr>
          <w:rFonts w:hint="eastAsia" w:ascii="仿宋" w:hAnsi="仿宋" w:eastAsia="仿宋" w:cs="仿宋"/>
          <w:sz w:val="21"/>
        </w:rPr>
      </w:pPr>
    </w:p>
    <w:p w14:paraId="0F6BB494">
      <w:pPr>
        <w:keepNext w:val="0"/>
        <w:keepLines w:val="0"/>
        <w:pageBreakBefore w:val="0"/>
        <w:widowControl w:val="0"/>
        <w:kinsoku/>
        <w:wordWrap/>
        <w:overflowPunct/>
        <w:topLinePunct w:val="0"/>
        <w:autoSpaceDE w:val="0"/>
        <w:autoSpaceDN w:val="0"/>
        <w:bidi w:val="0"/>
        <w:adjustRightInd w:val="0"/>
        <w:snapToGrid w:val="0"/>
        <w:spacing w:line="272" w:lineRule="auto"/>
        <w:rPr>
          <w:rFonts w:hint="eastAsia" w:ascii="仿宋" w:hAnsi="仿宋" w:eastAsia="仿宋" w:cs="仿宋"/>
          <w:sz w:val="21"/>
        </w:rPr>
      </w:pPr>
    </w:p>
    <w:p w14:paraId="52BF9A98">
      <w:pPr>
        <w:keepNext w:val="0"/>
        <w:keepLines w:val="0"/>
        <w:pageBreakBefore w:val="0"/>
        <w:widowControl w:val="0"/>
        <w:kinsoku/>
        <w:wordWrap/>
        <w:overflowPunct/>
        <w:topLinePunct w:val="0"/>
        <w:autoSpaceDE w:val="0"/>
        <w:autoSpaceDN w:val="0"/>
        <w:bidi w:val="0"/>
        <w:adjustRightInd w:val="0"/>
        <w:snapToGrid w:val="0"/>
        <w:spacing w:line="272" w:lineRule="auto"/>
        <w:rPr>
          <w:rFonts w:hint="eastAsia" w:ascii="仿宋" w:hAnsi="仿宋" w:eastAsia="仿宋" w:cs="仿宋"/>
          <w:sz w:val="21"/>
        </w:rPr>
      </w:pPr>
    </w:p>
    <w:p w14:paraId="1D54BEF1">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22F056D7">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244DDB92">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3DE22DEF">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534BCEFC">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6E8171C2">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4850315B">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356F183D">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0A841622">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6E5E10C6">
      <w:pPr>
        <w:keepNext w:val="0"/>
        <w:keepLines w:val="0"/>
        <w:pageBreakBefore w:val="0"/>
        <w:widowControl w:val="0"/>
        <w:kinsoku/>
        <w:wordWrap/>
        <w:overflowPunct/>
        <w:topLinePunct w:val="0"/>
        <w:autoSpaceDE w:val="0"/>
        <w:autoSpaceDN w:val="0"/>
        <w:bidi w:val="0"/>
        <w:adjustRightInd w:val="0"/>
        <w:snapToGrid w:val="0"/>
        <w:spacing w:line="248" w:lineRule="auto"/>
        <w:rPr>
          <w:rFonts w:hint="eastAsia" w:ascii="仿宋" w:hAnsi="仿宋" w:eastAsia="仿宋" w:cs="仿宋"/>
          <w:sz w:val="21"/>
        </w:rPr>
      </w:pPr>
    </w:p>
    <w:p w14:paraId="036EED7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0"/>
          <w:szCs w:val="30"/>
          <w:lang w:val="en-US" w:eastAsia="zh-CN"/>
        </w:rPr>
      </w:pPr>
      <w:r>
        <w:rPr>
          <w:rFonts w:hint="default" w:ascii="Times New Roman" w:hAnsi="Times New Roman" w:eastAsia="方正小标宋简体" w:cs="Times New Roman"/>
          <w:sz w:val="30"/>
          <w:szCs w:val="30"/>
          <w:lang w:val="en-US" w:eastAsia="zh-CN"/>
        </w:rPr>
        <w:t>2025</w:t>
      </w:r>
      <w:r>
        <w:rPr>
          <w:rFonts w:hint="eastAsia" w:ascii="方正小标宋简体" w:hAnsi="方正小标宋简体" w:eastAsia="方正小标宋简体" w:cs="方正小标宋简体"/>
          <w:sz w:val="30"/>
          <w:szCs w:val="30"/>
          <w:lang w:val="en-US" w:eastAsia="zh-CN"/>
        </w:rPr>
        <w:t>年南宁市职工职业技能大赛组委会</w:t>
      </w:r>
    </w:p>
    <w:p w14:paraId="536352E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0"/>
          <w:szCs w:val="30"/>
          <w:lang w:val="en-US" w:eastAsia="zh-CN"/>
        </w:rPr>
      </w:pPr>
      <w:r>
        <w:rPr>
          <w:rFonts w:hint="default" w:ascii="Times New Roman" w:hAnsi="Times New Roman" w:eastAsia="方正小标宋简体" w:cs="Times New Roman"/>
          <w:sz w:val="30"/>
          <w:szCs w:val="30"/>
          <w:lang w:val="en-US" w:eastAsia="zh-CN"/>
        </w:rPr>
        <w:t>2025</w:t>
      </w:r>
      <w:r>
        <w:rPr>
          <w:rFonts w:hint="eastAsia" w:ascii="方正小标宋简体" w:hAnsi="方正小标宋简体" w:eastAsia="方正小标宋简体" w:cs="方正小标宋简体"/>
          <w:sz w:val="30"/>
          <w:szCs w:val="30"/>
          <w:lang w:val="en-US" w:eastAsia="zh-CN"/>
        </w:rPr>
        <w:t>年</w:t>
      </w:r>
      <w:r>
        <w:rPr>
          <w:rFonts w:hint="default" w:ascii="Times New Roman" w:hAnsi="Times New Roman" w:eastAsia="方正小标宋简体" w:cs="Times New Roman"/>
          <w:sz w:val="30"/>
          <w:szCs w:val="30"/>
          <w:lang w:val="en-US" w:eastAsia="zh-CN"/>
        </w:rPr>
        <w:t>7</w:t>
      </w:r>
      <w:r>
        <w:rPr>
          <w:rFonts w:hint="eastAsia" w:ascii="方正小标宋简体" w:hAnsi="方正小标宋简体" w:eastAsia="方正小标宋简体" w:cs="方正小标宋简体"/>
          <w:sz w:val="30"/>
          <w:szCs w:val="30"/>
          <w:lang w:val="en-US" w:eastAsia="zh-CN"/>
        </w:rPr>
        <w:t>月</w:t>
      </w:r>
    </w:p>
    <w:p w14:paraId="31381A88">
      <w:pPr>
        <w:keepNext w:val="0"/>
        <w:keepLines w:val="0"/>
        <w:pageBreakBefore w:val="0"/>
        <w:widowControl w:val="0"/>
        <w:kinsoku/>
        <w:wordWrap/>
        <w:overflowPunct/>
        <w:topLinePunct w:val="0"/>
        <w:autoSpaceDE w:val="0"/>
        <w:autoSpaceDN w:val="0"/>
        <w:bidi w:val="0"/>
        <w:adjustRightInd w:val="0"/>
        <w:snapToGrid w:val="0"/>
        <w:rPr>
          <w:rFonts w:hint="eastAsia" w:ascii="仿宋" w:hAnsi="仿宋" w:eastAsia="仿宋" w:cs="仿宋"/>
        </w:rPr>
        <w:sectPr>
          <w:pgSz w:w="11906" w:h="16839"/>
          <w:pgMar w:top="1431" w:right="1785" w:bottom="0" w:left="1785" w:header="0" w:footer="0" w:gutter="0"/>
          <w:cols w:space="720" w:num="1"/>
        </w:sectPr>
      </w:pPr>
    </w:p>
    <w:p w14:paraId="3D95E064">
      <w:pPr>
        <w:keepNext w:val="0"/>
        <w:keepLines w:val="0"/>
        <w:pageBreakBefore w:val="0"/>
        <w:widowControl w:val="0"/>
        <w:kinsoku/>
        <w:wordWrap/>
        <w:overflowPunct/>
        <w:topLinePunct w:val="0"/>
        <w:autoSpaceDE w:val="0"/>
        <w:autoSpaceDN w:val="0"/>
        <w:bidi w:val="0"/>
        <w:adjustRightInd w:val="0"/>
        <w:snapToGrid w:val="0"/>
        <w:spacing w:line="255" w:lineRule="auto"/>
        <w:rPr>
          <w:rFonts w:hint="eastAsia" w:ascii="仿宋" w:hAnsi="仿宋" w:eastAsia="仿宋" w:cs="仿宋"/>
          <w:sz w:val="21"/>
        </w:rPr>
      </w:pPr>
    </w:p>
    <w:p w14:paraId="4093B33A">
      <w:pPr>
        <w:keepNext w:val="0"/>
        <w:keepLines w:val="0"/>
        <w:pageBreakBefore w:val="0"/>
        <w:widowControl w:val="0"/>
        <w:kinsoku/>
        <w:wordWrap/>
        <w:overflowPunct/>
        <w:topLinePunct w:val="0"/>
        <w:autoSpaceDE w:val="0"/>
        <w:autoSpaceDN w:val="0"/>
        <w:bidi w:val="0"/>
        <w:adjustRightInd w:val="0"/>
        <w:snapToGrid w:val="0"/>
        <w:spacing w:line="255" w:lineRule="auto"/>
        <w:rPr>
          <w:rFonts w:hint="eastAsia" w:ascii="仿宋" w:hAnsi="仿宋" w:eastAsia="仿宋" w:cs="仿宋"/>
          <w:sz w:val="21"/>
        </w:rPr>
      </w:pPr>
    </w:p>
    <w:sdt>
      <w:sdtPr>
        <w:rPr>
          <w:rFonts w:hint="eastAsia" w:ascii="方正小标宋简体" w:hAnsi="方正小标宋简体" w:eastAsia="方正小标宋简体" w:cs="方正小标宋简体"/>
          <w:snapToGrid w:val="0"/>
          <w:color w:val="000000"/>
          <w:kern w:val="0"/>
          <w:sz w:val="44"/>
          <w:szCs w:val="44"/>
        </w:rPr>
        <w:id w:val="147483272"/>
        <w15:color w:val="DBDBDB"/>
        <w:docPartObj>
          <w:docPartGallery w:val="Table of Contents"/>
          <w:docPartUnique/>
        </w:docPartObj>
      </w:sdtPr>
      <w:sdtEndPr>
        <w:rPr>
          <w:rFonts w:hint="eastAsia" w:ascii="方正小标宋简体" w:hAnsi="方正小标宋简体" w:eastAsia="方正小标宋简体" w:cs="方正小标宋简体"/>
          <w:snapToGrid w:val="0"/>
          <w:color w:val="000000"/>
          <w:kern w:val="0"/>
          <w:sz w:val="44"/>
          <w:szCs w:val="44"/>
        </w:rPr>
      </w:sdtEndPr>
      <w:sdtContent>
        <w:p w14:paraId="4290E2EB">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71C759EE">
          <w:pPr>
            <w:pStyle w:val="6"/>
            <w:tabs>
              <w:tab w:val="right" w:leader="dot" w:pos="8935"/>
            </w:tabs>
            <w:autoSpaceDE/>
            <w:autoSpaceDN/>
            <w:spacing w:line="400" w:lineRule="exact"/>
            <w:rPr>
              <w:sz w:val="32"/>
              <w:szCs w:val="32"/>
            </w:rPr>
          </w:pPr>
          <w:r>
            <w:fldChar w:fldCharType="begin"/>
          </w:r>
          <w:r>
            <w:instrText xml:space="preserve">TOC \o "1-3" \h \u </w:instrText>
          </w:r>
          <w:r>
            <w:fldChar w:fldCharType="separate"/>
          </w:r>
          <w:r>
            <w:rPr>
              <w:sz w:val="32"/>
              <w:szCs w:val="32"/>
            </w:rPr>
            <w:fldChar w:fldCharType="begin"/>
          </w:r>
          <w:r>
            <w:rPr>
              <w:sz w:val="32"/>
              <w:szCs w:val="32"/>
            </w:rPr>
            <w:instrText xml:space="preserve"> HYPERLINK \l _Toc31621 </w:instrText>
          </w:r>
          <w:r>
            <w:rPr>
              <w:sz w:val="32"/>
              <w:szCs w:val="32"/>
            </w:rPr>
            <w:fldChar w:fldCharType="separate"/>
          </w:r>
          <w:r>
            <w:rPr>
              <w:rFonts w:hint="eastAsia" w:ascii="黑体" w:hAnsi="黑体" w:eastAsia="黑体" w:cs="黑体"/>
              <w:spacing w:val="7"/>
              <w:position w:val="4"/>
              <w:sz w:val="32"/>
              <w:szCs w:val="32"/>
              <w:highlight w:val="none"/>
            </w:rPr>
            <w:t>一、竞赛标准</w:t>
          </w:r>
          <w:r>
            <w:rPr>
              <w:sz w:val="32"/>
              <w:szCs w:val="32"/>
            </w:rPr>
            <w:tab/>
          </w:r>
          <w:r>
            <w:rPr>
              <w:sz w:val="32"/>
              <w:szCs w:val="32"/>
            </w:rPr>
            <w:fldChar w:fldCharType="begin"/>
          </w:r>
          <w:r>
            <w:rPr>
              <w:sz w:val="32"/>
              <w:szCs w:val="32"/>
            </w:rPr>
            <w:instrText xml:space="preserve"> PAGEREF _Toc31621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sz w:val="32"/>
              <w:szCs w:val="32"/>
            </w:rPr>
            <w:fldChar w:fldCharType="end"/>
          </w:r>
        </w:p>
        <w:p w14:paraId="31DA892A">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_Toc26447 </w:instrText>
          </w:r>
          <w:r>
            <w:rPr>
              <w:sz w:val="32"/>
              <w:szCs w:val="32"/>
            </w:rPr>
            <w:fldChar w:fldCharType="separate"/>
          </w:r>
          <w:r>
            <w:rPr>
              <w:rFonts w:hint="eastAsia" w:ascii="黑体" w:hAnsi="黑体" w:eastAsia="黑体" w:cs="黑体"/>
              <w:spacing w:val="7"/>
              <w:position w:val="4"/>
              <w:sz w:val="32"/>
              <w:szCs w:val="32"/>
              <w:highlight w:val="none"/>
            </w:rPr>
            <w:t>二、命题原则</w:t>
          </w:r>
          <w:r>
            <w:rPr>
              <w:sz w:val="32"/>
              <w:szCs w:val="32"/>
            </w:rPr>
            <w:tab/>
          </w:r>
          <w:r>
            <w:rPr>
              <w:sz w:val="32"/>
              <w:szCs w:val="32"/>
            </w:rPr>
            <w:fldChar w:fldCharType="begin"/>
          </w:r>
          <w:r>
            <w:rPr>
              <w:sz w:val="32"/>
              <w:szCs w:val="32"/>
            </w:rPr>
            <w:instrText xml:space="preserve"> PAGEREF _Toc26447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sz w:val="32"/>
              <w:szCs w:val="32"/>
            </w:rPr>
            <w:fldChar w:fldCharType="end"/>
          </w:r>
        </w:p>
        <w:p w14:paraId="38896955">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_Toc3903 </w:instrText>
          </w:r>
          <w:r>
            <w:rPr>
              <w:sz w:val="32"/>
              <w:szCs w:val="32"/>
            </w:rPr>
            <w:fldChar w:fldCharType="separate"/>
          </w:r>
          <w:r>
            <w:rPr>
              <w:rFonts w:hint="eastAsia" w:ascii="黑体" w:hAnsi="黑体" w:eastAsia="黑体" w:cs="黑体"/>
              <w:spacing w:val="7"/>
              <w:position w:val="4"/>
              <w:sz w:val="32"/>
              <w:szCs w:val="32"/>
              <w:highlight w:val="none"/>
            </w:rPr>
            <w:t>三、竞赛方式、时间与成绩计算</w:t>
          </w:r>
          <w:r>
            <w:rPr>
              <w:sz w:val="32"/>
              <w:szCs w:val="32"/>
            </w:rPr>
            <w:tab/>
          </w:r>
          <w:r>
            <w:rPr>
              <w:sz w:val="32"/>
              <w:szCs w:val="32"/>
            </w:rPr>
            <w:fldChar w:fldCharType="begin"/>
          </w:r>
          <w:r>
            <w:rPr>
              <w:sz w:val="32"/>
              <w:szCs w:val="32"/>
            </w:rPr>
            <w:instrText xml:space="preserve"> PAGEREF _Toc3903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sz w:val="32"/>
              <w:szCs w:val="32"/>
            </w:rPr>
            <w:fldChar w:fldCharType="end"/>
          </w:r>
        </w:p>
        <w:p w14:paraId="4C7EF0E7">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_Toc28854 </w:instrText>
          </w:r>
          <w:r>
            <w:rPr>
              <w:sz w:val="32"/>
              <w:szCs w:val="32"/>
            </w:rPr>
            <w:fldChar w:fldCharType="separate"/>
          </w:r>
          <w:r>
            <w:rPr>
              <w:rFonts w:hint="eastAsia" w:ascii="楷体_GB2312" w:hAnsi="楷体_GB2312" w:eastAsia="楷体_GB2312" w:cs="楷体_GB2312"/>
              <w:spacing w:val="24"/>
              <w:sz w:val="32"/>
              <w:szCs w:val="32"/>
              <w:lang w:eastAsia="zh-CN"/>
            </w:rPr>
            <w:t>（</w:t>
          </w:r>
          <w:r>
            <w:rPr>
              <w:rFonts w:hint="eastAsia" w:ascii="楷体_GB2312" w:hAnsi="楷体_GB2312" w:eastAsia="楷体_GB2312" w:cs="楷体_GB2312"/>
              <w:spacing w:val="23"/>
              <w:sz w:val="32"/>
              <w:szCs w:val="32"/>
            </w:rPr>
            <w:t>一</w:t>
          </w:r>
          <w:r>
            <w:rPr>
              <w:rFonts w:hint="eastAsia" w:ascii="楷体_GB2312" w:hAnsi="楷体_GB2312" w:eastAsia="楷体_GB2312" w:cs="楷体_GB2312"/>
              <w:spacing w:val="23"/>
              <w:sz w:val="32"/>
              <w:szCs w:val="32"/>
              <w:lang w:eastAsia="zh-CN"/>
            </w:rPr>
            <w:t>）</w:t>
          </w:r>
          <w:r>
            <w:rPr>
              <w:rFonts w:hint="eastAsia" w:ascii="楷体_GB2312" w:hAnsi="楷体_GB2312" w:eastAsia="楷体_GB2312" w:cs="楷体_GB2312"/>
              <w:spacing w:val="23"/>
              <w:sz w:val="32"/>
              <w:szCs w:val="32"/>
            </w:rPr>
            <w:t>竞赛方式</w:t>
          </w:r>
          <w:r>
            <w:rPr>
              <w:sz w:val="32"/>
              <w:szCs w:val="32"/>
            </w:rPr>
            <w:tab/>
          </w:r>
          <w:r>
            <w:rPr>
              <w:sz w:val="32"/>
              <w:szCs w:val="32"/>
            </w:rPr>
            <w:fldChar w:fldCharType="begin"/>
          </w:r>
          <w:r>
            <w:rPr>
              <w:sz w:val="32"/>
              <w:szCs w:val="32"/>
            </w:rPr>
            <w:instrText xml:space="preserve"> PAGEREF _Toc28854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sz w:val="32"/>
              <w:szCs w:val="32"/>
            </w:rPr>
            <w:fldChar w:fldCharType="end"/>
          </w:r>
        </w:p>
        <w:p w14:paraId="53789488">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_Toc12007 </w:instrText>
          </w:r>
          <w:r>
            <w:rPr>
              <w:sz w:val="32"/>
              <w:szCs w:val="32"/>
            </w:rPr>
            <w:fldChar w:fldCharType="separate"/>
          </w:r>
          <w:r>
            <w:rPr>
              <w:rFonts w:hint="eastAsia" w:ascii="楷体_GB2312" w:hAnsi="楷体_GB2312" w:eastAsia="楷体_GB2312" w:cs="楷体_GB2312"/>
              <w:spacing w:val="24"/>
              <w:sz w:val="32"/>
              <w:szCs w:val="32"/>
              <w:lang w:eastAsia="zh-CN"/>
            </w:rPr>
            <w:t>（二）竞赛时间</w:t>
          </w:r>
          <w:r>
            <w:rPr>
              <w:sz w:val="32"/>
              <w:szCs w:val="32"/>
            </w:rPr>
            <w:tab/>
          </w:r>
          <w:r>
            <w:rPr>
              <w:sz w:val="32"/>
              <w:szCs w:val="32"/>
            </w:rPr>
            <w:fldChar w:fldCharType="begin"/>
          </w:r>
          <w:r>
            <w:rPr>
              <w:sz w:val="32"/>
              <w:szCs w:val="32"/>
            </w:rPr>
            <w:instrText xml:space="preserve"> PAGEREF _Toc12007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sz w:val="32"/>
              <w:szCs w:val="32"/>
            </w:rPr>
            <w:fldChar w:fldCharType="end"/>
          </w:r>
        </w:p>
        <w:p w14:paraId="06E05CB6">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_Toc16709 </w:instrText>
          </w:r>
          <w:r>
            <w:rPr>
              <w:sz w:val="32"/>
              <w:szCs w:val="32"/>
            </w:rPr>
            <w:fldChar w:fldCharType="separate"/>
          </w:r>
          <w:r>
            <w:rPr>
              <w:rFonts w:hint="eastAsia" w:ascii="楷体_GB2312" w:hAnsi="楷体_GB2312" w:eastAsia="楷体_GB2312" w:cs="楷体_GB2312"/>
              <w:spacing w:val="24"/>
              <w:sz w:val="32"/>
              <w:szCs w:val="32"/>
              <w:lang w:eastAsia="zh-CN"/>
            </w:rPr>
            <w:t>（三）成绩计算</w:t>
          </w:r>
          <w:r>
            <w:rPr>
              <w:sz w:val="32"/>
              <w:szCs w:val="32"/>
            </w:rPr>
            <w:tab/>
          </w:r>
          <w:r>
            <w:rPr>
              <w:sz w:val="32"/>
              <w:szCs w:val="32"/>
            </w:rPr>
            <w:fldChar w:fldCharType="begin"/>
          </w:r>
          <w:r>
            <w:rPr>
              <w:sz w:val="32"/>
              <w:szCs w:val="32"/>
            </w:rPr>
            <w:instrText xml:space="preserve"> PAGEREF _Toc16709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sz w:val="32"/>
              <w:szCs w:val="32"/>
            </w:rPr>
            <w:fldChar w:fldCharType="end"/>
          </w:r>
        </w:p>
        <w:p w14:paraId="7BF30AE5">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_Toc1356 </w:instrText>
          </w:r>
          <w:r>
            <w:rPr>
              <w:sz w:val="32"/>
              <w:szCs w:val="32"/>
            </w:rPr>
            <w:fldChar w:fldCharType="separate"/>
          </w:r>
          <w:r>
            <w:rPr>
              <w:rFonts w:hint="eastAsia" w:ascii="黑体" w:hAnsi="黑体" w:eastAsia="黑体" w:cs="黑体"/>
              <w:spacing w:val="8"/>
              <w:sz w:val="32"/>
              <w:szCs w:val="32"/>
            </w:rPr>
            <w:t>四</w:t>
          </w:r>
          <w:r>
            <w:rPr>
              <w:rFonts w:hint="eastAsia" w:ascii="黑体" w:hAnsi="黑体" w:eastAsia="黑体" w:cs="黑体"/>
              <w:spacing w:val="4"/>
              <w:sz w:val="32"/>
              <w:szCs w:val="32"/>
            </w:rPr>
            <w:t>、竞赛内容</w:t>
          </w:r>
          <w:r>
            <w:rPr>
              <w:sz w:val="32"/>
              <w:szCs w:val="32"/>
            </w:rPr>
            <w:tab/>
          </w:r>
          <w:r>
            <w:rPr>
              <w:sz w:val="32"/>
              <w:szCs w:val="32"/>
            </w:rPr>
            <w:fldChar w:fldCharType="begin"/>
          </w:r>
          <w:r>
            <w:rPr>
              <w:sz w:val="32"/>
              <w:szCs w:val="32"/>
            </w:rPr>
            <w:instrText xml:space="preserve"> PAGEREF _Toc1356 \h </w:instrText>
          </w:r>
          <w:r>
            <w:rPr>
              <w:sz w:val="32"/>
              <w:szCs w:val="32"/>
            </w:rPr>
            <w:fldChar w:fldCharType="separate"/>
          </w:r>
          <w:r>
            <w:rPr>
              <w:sz w:val="32"/>
              <w:szCs w:val="32"/>
            </w:rPr>
            <w:t xml:space="preserve">- </w:t>
          </w:r>
          <w:r>
            <w:rPr>
              <w:rFonts w:ascii="Times New Roman" w:hAnsi="Times New Roman" w:cs="Times New Roman"/>
              <w:sz w:val="32"/>
              <w:szCs w:val="32"/>
            </w:rPr>
            <w:t>2</w:t>
          </w:r>
          <w:r>
            <w:rPr>
              <w:sz w:val="32"/>
              <w:szCs w:val="32"/>
            </w:rPr>
            <w:t xml:space="preserve"> -</w:t>
          </w:r>
          <w:r>
            <w:rPr>
              <w:sz w:val="32"/>
              <w:szCs w:val="32"/>
            </w:rPr>
            <w:fldChar w:fldCharType="end"/>
          </w:r>
          <w:r>
            <w:rPr>
              <w:sz w:val="32"/>
              <w:szCs w:val="32"/>
            </w:rPr>
            <w:fldChar w:fldCharType="end"/>
          </w:r>
        </w:p>
        <w:p w14:paraId="7E979240">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_Toc25092 </w:instrText>
          </w:r>
          <w:r>
            <w:rPr>
              <w:sz w:val="32"/>
              <w:szCs w:val="32"/>
            </w:rPr>
            <w:fldChar w:fldCharType="separate"/>
          </w:r>
          <w:r>
            <w:rPr>
              <w:rFonts w:hint="eastAsia" w:ascii="仿宋_GB2312" w:hAnsi="仿宋_GB2312" w:eastAsia="仿宋_GB2312" w:cs="仿宋_GB2312"/>
              <w:spacing w:val="26"/>
              <w:sz w:val="32"/>
              <w:szCs w:val="32"/>
              <w:lang w:val="en-US" w:eastAsia="zh-CN"/>
            </w:rPr>
            <w:t>（</w:t>
          </w:r>
          <w:r>
            <w:rPr>
              <w:rFonts w:hint="eastAsia" w:ascii="仿宋_GB2312" w:hAnsi="仿宋_GB2312" w:eastAsia="仿宋_GB2312" w:cs="仿宋_GB2312"/>
              <w:spacing w:val="20"/>
              <w:sz w:val="32"/>
              <w:szCs w:val="32"/>
            </w:rPr>
            <w:t>一</w:t>
          </w:r>
          <w:r>
            <w:rPr>
              <w:rFonts w:hint="eastAsia" w:ascii="仿宋_GB2312" w:hAnsi="仿宋_GB2312" w:eastAsia="仿宋_GB2312" w:cs="仿宋_GB2312"/>
              <w:spacing w:val="20"/>
              <w:sz w:val="32"/>
              <w:szCs w:val="32"/>
              <w:lang w:eastAsia="zh-CN"/>
            </w:rPr>
            <w:t>）</w:t>
          </w:r>
          <w:r>
            <w:rPr>
              <w:rFonts w:hint="eastAsia" w:ascii="仿宋_GB2312" w:hAnsi="仿宋_GB2312" w:eastAsia="仿宋_GB2312" w:cs="仿宋_GB2312"/>
              <w:spacing w:val="20"/>
              <w:sz w:val="32"/>
              <w:szCs w:val="32"/>
            </w:rPr>
            <w:t>理论知识竞赛</w:t>
          </w:r>
          <w:r>
            <w:rPr>
              <w:sz w:val="32"/>
              <w:szCs w:val="32"/>
            </w:rPr>
            <w:tab/>
          </w:r>
          <w:r>
            <w:rPr>
              <w:sz w:val="32"/>
              <w:szCs w:val="32"/>
            </w:rPr>
            <w:fldChar w:fldCharType="begin"/>
          </w:r>
          <w:r>
            <w:rPr>
              <w:sz w:val="32"/>
              <w:szCs w:val="32"/>
            </w:rPr>
            <w:instrText xml:space="preserve"> PAGEREF _Toc25092 \h </w:instrText>
          </w:r>
          <w:r>
            <w:rPr>
              <w:sz w:val="32"/>
              <w:szCs w:val="32"/>
            </w:rPr>
            <w:fldChar w:fldCharType="separate"/>
          </w:r>
          <w:r>
            <w:rPr>
              <w:sz w:val="32"/>
              <w:szCs w:val="32"/>
            </w:rPr>
            <w:t xml:space="preserve">- </w:t>
          </w:r>
          <w:r>
            <w:rPr>
              <w:rFonts w:ascii="Times New Roman" w:hAnsi="Times New Roman" w:cs="Times New Roman"/>
              <w:sz w:val="32"/>
              <w:szCs w:val="32"/>
            </w:rPr>
            <w:t>2</w:t>
          </w:r>
          <w:r>
            <w:rPr>
              <w:sz w:val="32"/>
              <w:szCs w:val="32"/>
            </w:rPr>
            <w:t xml:space="preserve"> -</w:t>
          </w:r>
          <w:r>
            <w:rPr>
              <w:sz w:val="32"/>
              <w:szCs w:val="32"/>
            </w:rPr>
            <w:fldChar w:fldCharType="end"/>
          </w:r>
          <w:r>
            <w:rPr>
              <w:sz w:val="32"/>
              <w:szCs w:val="32"/>
            </w:rPr>
            <w:fldChar w:fldCharType="end"/>
          </w:r>
        </w:p>
        <w:p w14:paraId="1234C9B2">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_Toc17123 </w:instrText>
          </w:r>
          <w:r>
            <w:rPr>
              <w:sz w:val="32"/>
              <w:szCs w:val="32"/>
            </w:rPr>
            <w:fldChar w:fldCharType="separate"/>
          </w:r>
          <w:r>
            <w:rPr>
              <w:rFonts w:hint="eastAsia" w:ascii="楷体_GB2312" w:hAnsi="楷体_GB2312" w:eastAsia="楷体_GB2312" w:cs="楷体_GB2312"/>
              <w:spacing w:val="26"/>
              <w:sz w:val="32"/>
              <w:szCs w:val="32"/>
              <w:lang w:eastAsia="zh-CN"/>
            </w:rPr>
            <w:t>（</w:t>
          </w:r>
          <w:r>
            <w:rPr>
              <w:rFonts w:hint="eastAsia" w:ascii="楷体_GB2312" w:hAnsi="楷体_GB2312" w:eastAsia="楷体_GB2312" w:cs="楷体_GB2312"/>
              <w:spacing w:val="20"/>
              <w:sz w:val="32"/>
              <w:szCs w:val="32"/>
            </w:rPr>
            <w:t>二</w:t>
          </w:r>
          <w:r>
            <w:rPr>
              <w:rFonts w:hint="eastAsia" w:ascii="楷体_GB2312" w:hAnsi="楷体_GB2312" w:eastAsia="楷体_GB2312" w:cs="楷体_GB2312"/>
              <w:spacing w:val="20"/>
              <w:sz w:val="32"/>
              <w:szCs w:val="32"/>
              <w:lang w:eastAsia="zh-CN"/>
            </w:rPr>
            <w:t>）</w:t>
          </w:r>
          <w:r>
            <w:rPr>
              <w:rFonts w:hint="eastAsia" w:ascii="楷体_GB2312" w:hAnsi="楷体_GB2312" w:eastAsia="楷体_GB2312" w:cs="楷体_GB2312"/>
              <w:spacing w:val="20"/>
              <w:sz w:val="32"/>
              <w:szCs w:val="32"/>
            </w:rPr>
            <w:t>实际操作竞赛</w:t>
          </w:r>
          <w:r>
            <w:rPr>
              <w:sz w:val="32"/>
              <w:szCs w:val="32"/>
            </w:rPr>
            <w:tab/>
          </w:r>
          <w:r>
            <w:rPr>
              <w:sz w:val="32"/>
              <w:szCs w:val="32"/>
            </w:rPr>
            <w:fldChar w:fldCharType="begin"/>
          </w:r>
          <w:r>
            <w:rPr>
              <w:sz w:val="32"/>
              <w:szCs w:val="32"/>
            </w:rPr>
            <w:instrText xml:space="preserve"> PAGEREF _Toc17123 \h </w:instrText>
          </w:r>
          <w:r>
            <w:rPr>
              <w:sz w:val="32"/>
              <w:szCs w:val="32"/>
            </w:rPr>
            <w:fldChar w:fldCharType="separate"/>
          </w:r>
          <w:r>
            <w:rPr>
              <w:sz w:val="32"/>
              <w:szCs w:val="32"/>
            </w:rPr>
            <w:t xml:space="preserve">- </w:t>
          </w:r>
          <w:r>
            <w:rPr>
              <w:rFonts w:ascii="Times New Roman" w:hAnsi="Times New Roman" w:cs="Times New Roman"/>
              <w:sz w:val="32"/>
              <w:szCs w:val="32"/>
            </w:rPr>
            <w:t>3</w:t>
          </w:r>
          <w:r>
            <w:rPr>
              <w:sz w:val="32"/>
              <w:szCs w:val="32"/>
            </w:rPr>
            <w:t xml:space="preserve"> -</w:t>
          </w:r>
          <w:r>
            <w:rPr>
              <w:sz w:val="32"/>
              <w:szCs w:val="32"/>
            </w:rPr>
            <w:fldChar w:fldCharType="end"/>
          </w:r>
          <w:r>
            <w:rPr>
              <w:sz w:val="32"/>
              <w:szCs w:val="32"/>
            </w:rPr>
            <w:fldChar w:fldCharType="end"/>
          </w:r>
        </w:p>
        <w:p w14:paraId="6FF318D8">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_Toc9951 </w:instrText>
          </w:r>
          <w:r>
            <w:rPr>
              <w:sz w:val="32"/>
              <w:szCs w:val="32"/>
            </w:rPr>
            <w:fldChar w:fldCharType="separate"/>
          </w:r>
          <w:r>
            <w:rPr>
              <w:rFonts w:hint="eastAsia" w:ascii="黑体" w:hAnsi="黑体" w:eastAsia="黑体" w:cs="黑体"/>
              <w:spacing w:val="8"/>
              <w:sz w:val="32"/>
              <w:szCs w:val="32"/>
            </w:rPr>
            <w:t>五</w:t>
          </w:r>
          <w:r>
            <w:rPr>
              <w:rFonts w:hint="eastAsia" w:ascii="黑体" w:hAnsi="黑体" w:eastAsia="黑体" w:cs="黑体"/>
              <w:spacing w:val="6"/>
              <w:sz w:val="32"/>
              <w:szCs w:val="32"/>
            </w:rPr>
            <w:t>、评判标准</w:t>
          </w:r>
          <w:r>
            <w:rPr>
              <w:sz w:val="32"/>
              <w:szCs w:val="32"/>
            </w:rPr>
            <w:tab/>
          </w:r>
          <w:r>
            <w:rPr>
              <w:sz w:val="32"/>
              <w:szCs w:val="32"/>
            </w:rPr>
            <w:fldChar w:fldCharType="begin"/>
          </w:r>
          <w:r>
            <w:rPr>
              <w:sz w:val="32"/>
              <w:szCs w:val="32"/>
            </w:rPr>
            <w:instrText xml:space="preserve"> PAGEREF _Toc9951 \h </w:instrText>
          </w:r>
          <w:r>
            <w:rPr>
              <w:sz w:val="32"/>
              <w:szCs w:val="32"/>
            </w:rPr>
            <w:fldChar w:fldCharType="separate"/>
          </w:r>
          <w:r>
            <w:rPr>
              <w:sz w:val="32"/>
              <w:szCs w:val="32"/>
            </w:rPr>
            <w:t xml:space="preserve">- </w:t>
          </w:r>
          <w:r>
            <w:rPr>
              <w:rFonts w:ascii="Times New Roman" w:hAnsi="Times New Roman" w:cs="Times New Roman"/>
              <w:sz w:val="32"/>
              <w:szCs w:val="32"/>
            </w:rPr>
            <w:t>5</w:t>
          </w:r>
          <w:r>
            <w:rPr>
              <w:sz w:val="32"/>
              <w:szCs w:val="32"/>
            </w:rPr>
            <w:t xml:space="preserve"> -</w:t>
          </w:r>
          <w:r>
            <w:rPr>
              <w:sz w:val="32"/>
              <w:szCs w:val="32"/>
            </w:rPr>
            <w:fldChar w:fldCharType="end"/>
          </w:r>
          <w:r>
            <w:rPr>
              <w:sz w:val="32"/>
              <w:szCs w:val="32"/>
            </w:rPr>
            <w:fldChar w:fldCharType="end"/>
          </w:r>
        </w:p>
        <w:p w14:paraId="793BBA8A">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_Toc25612 </w:instrText>
          </w:r>
          <w:r>
            <w:rPr>
              <w:sz w:val="32"/>
              <w:szCs w:val="32"/>
            </w:rPr>
            <w:fldChar w:fldCharType="separate"/>
          </w:r>
          <w:r>
            <w:rPr>
              <w:rFonts w:hint="eastAsia" w:ascii="楷体_GB2312" w:hAnsi="楷体_GB2312" w:eastAsia="楷体_GB2312" w:cs="楷体_GB2312"/>
              <w:spacing w:val="20"/>
              <w:sz w:val="32"/>
              <w:szCs w:val="32"/>
              <w:lang w:eastAsia="zh-CN"/>
            </w:rPr>
            <w:t>（</w:t>
          </w:r>
          <w:r>
            <w:rPr>
              <w:rFonts w:hint="eastAsia" w:ascii="楷体_GB2312" w:hAnsi="楷体_GB2312" w:eastAsia="楷体_GB2312" w:cs="楷体_GB2312"/>
              <w:spacing w:val="18"/>
              <w:sz w:val="32"/>
              <w:szCs w:val="32"/>
            </w:rPr>
            <w:t>一</w:t>
          </w:r>
          <w:r>
            <w:rPr>
              <w:rFonts w:hint="eastAsia" w:ascii="楷体_GB2312" w:hAnsi="楷体_GB2312" w:eastAsia="楷体_GB2312" w:cs="楷体_GB2312"/>
              <w:spacing w:val="18"/>
              <w:sz w:val="32"/>
              <w:szCs w:val="32"/>
              <w:lang w:eastAsia="zh-CN"/>
            </w:rPr>
            <w:t>）</w:t>
          </w:r>
          <w:r>
            <w:rPr>
              <w:rFonts w:hint="eastAsia" w:ascii="楷体_GB2312" w:hAnsi="楷体_GB2312" w:eastAsia="楷体_GB2312" w:cs="楷体_GB2312"/>
              <w:spacing w:val="18"/>
              <w:sz w:val="32"/>
              <w:szCs w:val="32"/>
            </w:rPr>
            <w:t>评判标准的制定原则</w:t>
          </w:r>
          <w:r>
            <w:rPr>
              <w:sz w:val="32"/>
              <w:szCs w:val="32"/>
            </w:rPr>
            <w:tab/>
          </w:r>
          <w:r>
            <w:rPr>
              <w:sz w:val="32"/>
              <w:szCs w:val="32"/>
            </w:rPr>
            <w:fldChar w:fldCharType="begin"/>
          </w:r>
          <w:r>
            <w:rPr>
              <w:sz w:val="32"/>
              <w:szCs w:val="32"/>
            </w:rPr>
            <w:instrText xml:space="preserve"> PAGEREF _Toc25612 \h </w:instrText>
          </w:r>
          <w:r>
            <w:rPr>
              <w:sz w:val="32"/>
              <w:szCs w:val="32"/>
            </w:rPr>
            <w:fldChar w:fldCharType="separate"/>
          </w:r>
          <w:r>
            <w:rPr>
              <w:sz w:val="32"/>
              <w:szCs w:val="32"/>
            </w:rPr>
            <w:t xml:space="preserve">- </w:t>
          </w:r>
          <w:r>
            <w:rPr>
              <w:rFonts w:ascii="Times New Roman" w:hAnsi="Times New Roman" w:cs="Times New Roman"/>
              <w:sz w:val="32"/>
              <w:szCs w:val="32"/>
            </w:rPr>
            <w:t>5</w:t>
          </w:r>
          <w:r>
            <w:rPr>
              <w:sz w:val="32"/>
              <w:szCs w:val="32"/>
            </w:rPr>
            <w:t xml:space="preserve"> -</w:t>
          </w:r>
          <w:r>
            <w:rPr>
              <w:sz w:val="32"/>
              <w:szCs w:val="32"/>
            </w:rPr>
            <w:fldChar w:fldCharType="end"/>
          </w:r>
          <w:r>
            <w:rPr>
              <w:sz w:val="32"/>
              <w:szCs w:val="32"/>
            </w:rPr>
            <w:fldChar w:fldCharType="end"/>
          </w:r>
        </w:p>
        <w:p w14:paraId="51EDD355">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_Toc14932 </w:instrText>
          </w:r>
          <w:r>
            <w:rPr>
              <w:sz w:val="32"/>
              <w:szCs w:val="32"/>
            </w:rPr>
            <w:fldChar w:fldCharType="separate"/>
          </w:r>
          <w:r>
            <w:rPr>
              <w:rFonts w:hint="eastAsia" w:ascii="楷体_GB2312" w:hAnsi="楷体_GB2312" w:eastAsia="楷体_GB2312" w:cs="楷体_GB2312"/>
              <w:spacing w:val="20"/>
              <w:sz w:val="32"/>
              <w:szCs w:val="32"/>
              <w:lang w:eastAsia="zh-CN"/>
            </w:rPr>
            <w:t>（二）实际操作比赛评判细则</w:t>
          </w:r>
          <w:r>
            <w:rPr>
              <w:sz w:val="32"/>
              <w:szCs w:val="32"/>
            </w:rPr>
            <w:tab/>
          </w:r>
          <w:r>
            <w:rPr>
              <w:sz w:val="32"/>
              <w:szCs w:val="32"/>
            </w:rPr>
            <w:fldChar w:fldCharType="begin"/>
          </w:r>
          <w:r>
            <w:rPr>
              <w:sz w:val="32"/>
              <w:szCs w:val="32"/>
            </w:rPr>
            <w:instrText xml:space="preserve"> PAGEREF _Toc14932 \h </w:instrText>
          </w:r>
          <w:r>
            <w:rPr>
              <w:sz w:val="32"/>
              <w:szCs w:val="32"/>
            </w:rPr>
            <w:fldChar w:fldCharType="separate"/>
          </w:r>
          <w:r>
            <w:rPr>
              <w:sz w:val="32"/>
              <w:szCs w:val="32"/>
            </w:rPr>
            <w:t xml:space="preserve">- </w:t>
          </w:r>
          <w:r>
            <w:rPr>
              <w:rFonts w:ascii="Times New Roman" w:hAnsi="Times New Roman" w:cs="Times New Roman"/>
              <w:sz w:val="32"/>
              <w:szCs w:val="32"/>
            </w:rPr>
            <w:t>5</w:t>
          </w:r>
          <w:r>
            <w:rPr>
              <w:sz w:val="32"/>
              <w:szCs w:val="32"/>
            </w:rPr>
            <w:t xml:space="preserve"> -</w:t>
          </w:r>
          <w:r>
            <w:rPr>
              <w:sz w:val="32"/>
              <w:szCs w:val="32"/>
            </w:rPr>
            <w:fldChar w:fldCharType="end"/>
          </w:r>
          <w:r>
            <w:rPr>
              <w:sz w:val="32"/>
              <w:szCs w:val="32"/>
            </w:rPr>
            <w:fldChar w:fldCharType="end"/>
          </w:r>
        </w:p>
        <w:p w14:paraId="4B56BCC6">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_Toc29315 </w:instrText>
          </w:r>
          <w:r>
            <w:rPr>
              <w:sz w:val="32"/>
              <w:szCs w:val="32"/>
            </w:rPr>
            <w:fldChar w:fldCharType="separate"/>
          </w:r>
          <w:r>
            <w:rPr>
              <w:rFonts w:hint="eastAsia" w:ascii="楷体_GB2312" w:hAnsi="楷体_GB2312" w:eastAsia="楷体_GB2312" w:cs="楷体_GB2312"/>
              <w:spacing w:val="20"/>
              <w:sz w:val="32"/>
              <w:szCs w:val="32"/>
              <w:lang w:eastAsia="zh-CN"/>
            </w:rPr>
            <w:t>（三）评判方法</w:t>
          </w:r>
          <w:r>
            <w:rPr>
              <w:sz w:val="32"/>
              <w:szCs w:val="32"/>
            </w:rPr>
            <w:tab/>
          </w:r>
          <w:r>
            <w:rPr>
              <w:sz w:val="32"/>
              <w:szCs w:val="32"/>
            </w:rPr>
            <w:fldChar w:fldCharType="begin"/>
          </w:r>
          <w:r>
            <w:rPr>
              <w:sz w:val="32"/>
              <w:szCs w:val="32"/>
            </w:rPr>
            <w:instrText xml:space="preserve"> PAGEREF _Toc29315 \h </w:instrText>
          </w:r>
          <w:r>
            <w:rPr>
              <w:sz w:val="32"/>
              <w:szCs w:val="32"/>
            </w:rPr>
            <w:fldChar w:fldCharType="separate"/>
          </w:r>
          <w:r>
            <w:rPr>
              <w:sz w:val="32"/>
              <w:szCs w:val="32"/>
            </w:rPr>
            <w:t xml:space="preserve">- </w:t>
          </w:r>
          <w:r>
            <w:rPr>
              <w:rFonts w:ascii="Times New Roman" w:hAnsi="Times New Roman" w:cs="Times New Roman"/>
              <w:sz w:val="32"/>
              <w:szCs w:val="32"/>
            </w:rPr>
            <w:t>6</w:t>
          </w:r>
          <w:r>
            <w:rPr>
              <w:sz w:val="32"/>
              <w:szCs w:val="32"/>
            </w:rPr>
            <w:t xml:space="preserve"> -</w:t>
          </w:r>
          <w:r>
            <w:rPr>
              <w:sz w:val="32"/>
              <w:szCs w:val="32"/>
            </w:rPr>
            <w:fldChar w:fldCharType="end"/>
          </w:r>
          <w:r>
            <w:rPr>
              <w:sz w:val="32"/>
              <w:szCs w:val="32"/>
            </w:rPr>
            <w:fldChar w:fldCharType="end"/>
          </w:r>
        </w:p>
        <w:p w14:paraId="39020A74">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_Toc11159 </w:instrText>
          </w:r>
          <w:r>
            <w:rPr>
              <w:sz w:val="32"/>
              <w:szCs w:val="32"/>
            </w:rPr>
            <w:fldChar w:fldCharType="separate"/>
          </w:r>
          <w:r>
            <w:rPr>
              <w:rFonts w:hint="eastAsia" w:ascii="黑体" w:hAnsi="黑体" w:eastAsia="黑体" w:cs="黑体"/>
              <w:bCs w:val="0"/>
              <w:sz w:val="32"/>
              <w:szCs w:val="32"/>
              <w:lang w:val="en-US" w:eastAsia="zh-CN"/>
            </w:rPr>
            <w:t>六</w:t>
          </w:r>
          <w:r>
            <w:rPr>
              <w:rFonts w:hint="eastAsia" w:ascii="黑体" w:hAnsi="黑体" w:eastAsia="黑体" w:cs="黑体"/>
              <w:bCs w:val="0"/>
              <w:sz w:val="32"/>
              <w:szCs w:val="32"/>
            </w:rPr>
            <w:t>、竞赛细则</w:t>
          </w:r>
          <w:r>
            <w:rPr>
              <w:sz w:val="32"/>
              <w:szCs w:val="32"/>
            </w:rPr>
            <w:tab/>
          </w:r>
          <w:r>
            <w:rPr>
              <w:sz w:val="32"/>
              <w:szCs w:val="32"/>
            </w:rPr>
            <w:fldChar w:fldCharType="begin"/>
          </w:r>
          <w:r>
            <w:rPr>
              <w:sz w:val="32"/>
              <w:szCs w:val="32"/>
            </w:rPr>
            <w:instrText xml:space="preserve"> PAGEREF _Toc11159 \h </w:instrText>
          </w:r>
          <w:r>
            <w:rPr>
              <w:sz w:val="32"/>
              <w:szCs w:val="32"/>
            </w:rPr>
            <w:fldChar w:fldCharType="separate"/>
          </w:r>
          <w:r>
            <w:rPr>
              <w:sz w:val="32"/>
              <w:szCs w:val="32"/>
            </w:rPr>
            <w:t xml:space="preserve">- </w:t>
          </w:r>
          <w:r>
            <w:rPr>
              <w:rFonts w:ascii="Times New Roman" w:hAnsi="Times New Roman" w:cs="Times New Roman"/>
              <w:sz w:val="32"/>
              <w:szCs w:val="32"/>
            </w:rPr>
            <w:t>6</w:t>
          </w:r>
          <w:r>
            <w:rPr>
              <w:sz w:val="32"/>
              <w:szCs w:val="32"/>
            </w:rPr>
            <w:t xml:space="preserve"> -</w:t>
          </w:r>
          <w:r>
            <w:rPr>
              <w:sz w:val="32"/>
              <w:szCs w:val="32"/>
            </w:rPr>
            <w:fldChar w:fldCharType="end"/>
          </w:r>
          <w:r>
            <w:rPr>
              <w:sz w:val="32"/>
              <w:szCs w:val="32"/>
            </w:rPr>
            <w:fldChar w:fldCharType="end"/>
          </w:r>
        </w:p>
        <w:p w14:paraId="0DDD77D6">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_Toc25447 </w:instrText>
          </w:r>
          <w:r>
            <w:rPr>
              <w:sz w:val="32"/>
              <w:szCs w:val="32"/>
            </w:rPr>
            <w:fldChar w:fldCharType="separate"/>
          </w:r>
          <w:r>
            <w:rPr>
              <w:rFonts w:hint="eastAsia" w:ascii="楷体_GB2312" w:hAnsi="楷体_GB2312" w:eastAsia="楷体_GB2312" w:cs="楷体_GB2312"/>
              <w:bCs w:val="0"/>
              <w:sz w:val="32"/>
              <w:szCs w:val="32"/>
            </w:rPr>
            <w:t>（一）技术与赛务保障工作</w:t>
          </w:r>
          <w:r>
            <w:rPr>
              <w:sz w:val="32"/>
              <w:szCs w:val="32"/>
            </w:rPr>
            <w:tab/>
          </w:r>
          <w:r>
            <w:rPr>
              <w:sz w:val="32"/>
              <w:szCs w:val="32"/>
            </w:rPr>
            <w:fldChar w:fldCharType="begin"/>
          </w:r>
          <w:r>
            <w:rPr>
              <w:sz w:val="32"/>
              <w:szCs w:val="32"/>
            </w:rPr>
            <w:instrText xml:space="preserve"> PAGEREF _Toc25447 \h </w:instrText>
          </w:r>
          <w:r>
            <w:rPr>
              <w:sz w:val="32"/>
              <w:szCs w:val="32"/>
            </w:rPr>
            <w:fldChar w:fldCharType="separate"/>
          </w:r>
          <w:r>
            <w:rPr>
              <w:sz w:val="32"/>
              <w:szCs w:val="32"/>
            </w:rPr>
            <w:t xml:space="preserve">- </w:t>
          </w:r>
          <w:r>
            <w:rPr>
              <w:rFonts w:ascii="Times New Roman" w:hAnsi="Times New Roman" w:cs="Times New Roman"/>
              <w:sz w:val="32"/>
              <w:szCs w:val="32"/>
            </w:rPr>
            <w:t>6</w:t>
          </w:r>
          <w:r>
            <w:rPr>
              <w:sz w:val="32"/>
              <w:szCs w:val="32"/>
            </w:rPr>
            <w:t xml:space="preserve"> -</w:t>
          </w:r>
          <w:r>
            <w:rPr>
              <w:sz w:val="32"/>
              <w:szCs w:val="32"/>
            </w:rPr>
            <w:fldChar w:fldCharType="end"/>
          </w:r>
          <w:r>
            <w:rPr>
              <w:sz w:val="32"/>
              <w:szCs w:val="32"/>
            </w:rPr>
            <w:fldChar w:fldCharType="end"/>
          </w:r>
        </w:p>
        <w:p w14:paraId="390AA6ED">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_Toc15104 </w:instrText>
          </w:r>
          <w:r>
            <w:rPr>
              <w:sz w:val="32"/>
              <w:szCs w:val="32"/>
            </w:rPr>
            <w:fldChar w:fldCharType="separate"/>
          </w:r>
          <w:r>
            <w:rPr>
              <w:rFonts w:hint="eastAsia" w:ascii="楷体_GB2312" w:hAnsi="楷体_GB2312" w:eastAsia="楷体_GB2312" w:cs="楷体_GB2312"/>
              <w:bCs w:val="0"/>
              <w:sz w:val="32"/>
              <w:szCs w:val="32"/>
            </w:rPr>
            <w:t>（二）评判工作</w:t>
          </w:r>
          <w:r>
            <w:rPr>
              <w:sz w:val="32"/>
              <w:szCs w:val="32"/>
            </w:rPr>
            <w:tab/>
          </w:r>
          <w:r>
            <w:rPr>
              <w:sz w:val="32"/>
              <w:szCs w:val="32"/>
            </w:rPr>
            <w:fldChar w:fldCharType="begin"/>
          </w:r>
          <w:r>
            <w:rPr>
              <w:sz w:val="32"/>
              <w:szCs w:val="32"/>
            </w:rPr>
            <w:instrText xml:space="preserve"> PAGEREF _Toc15104 \h </w:instrText>
          </w:r>
          <w:r>
            <w:rPr>
              <w:sz w:val="32"/>
              <w:szCs w:val="32"/>
            </w:rPr>
            <w:fldChar w:fldCharType="separate"/>
          </w:r>
          <w:r>
            <w:rPr>
              <w:sz w:val="32"/>
              <w:szCs w:val="32"/>
            </w:rPr>
            <w:t xml:space="preserve">- </w:t>
          </w:r>
          <w:r>
            <w:rPr>
              <w:rFonts w:ascii="Times New Roman" w:hAnsi="Times New Roman" w:cs="Times New Roman"/>
              <w:sz w:val="32"/>
              <w:szCs w:val="32"/>
            </w:rPr>
            <w:t>7</w:t>
          </w:r>
          <w:r>
            <w:rPr>
              <w:sz w:val="32"/>
              <w:szCs w:val="32"/>
            </w:rPr>
            <w:t xml:space="preserve"> -</w:t>
          </w:r>
          <w:r>
            <w:rPr>
              <w:sz w:val="32"/>
              <w:szCs w:val="32"/>
            </w:rPr>
            <w:fldChar w:fldCharType="end"/>
          </w:r>
          <w:r>
            <w:rPr>
              <w:sz w:val="32"/>
              <w:szCs w:val="32"/>
            </w:rPr>
            <w:fldChar w:fldCharType="end"/>
          </w:r>
        </w:p>
        <w:p w14:paraId="1353435C">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_Toc32388 </w:instrText>
          </w:r>
          <w:r>
            <w:rPr>
              <w:sz w:val="32"/>
              <w:szCs w:val="32"/>
            </w:rPr>
            <w:fldChar w:fldCharType="separate"/>
          </w:r>
          <w:r>
            <w:rPr>
              <w:rFonts w:hint="eastAsia" w:ascii="楷体_GB2312" w:hAnsi="楷体_GB2312" w:eastAsia="楷体_GB2312" w:cs="楷体_GB2312"/>
              <w:bCs w:val="0"/>
              <w:sz w:val="32"/>
              <w:szCs w:val="32"/>
            </w:rPr>
            <w:t>（三）违规情形和处理</w:t>
          </w:r>
          <w:r>
            <w:rPr>
              <w:sz w:val="32"/>
              <w:szCs w:val="32"/>
            </w:rPr>
            <w:tab/>
          </w:r>
          <w:r>
            <w:rPr>
              <w:sz w:val="32"/>
              <w:szCs w:val="32"/>
            </w:rPr>
            <w:fldChar w:fldCharType="begin"/>
          </w:r>
          <w:r>
            <w:rPr>
              <w:sz w:val="32"/>
              <w:szCs w:val="32"/>
            </w:rPr>
            <w:instrText xml:space="preserve"> PAGEREF _Toc32388 \h </w:instrText>
          </w:r>
          <w:r>
            <w:rPr>
              <w:sz w:val="32"/>
              <w:szCs w:val="32"/>
            </w:rPr>
            <w:fldChar w:fldCharType="separate"/>
          </w:r>
          <w:r>
            <w:rPr>
              <w:sz w:val="32"/>
              <w:szCs w:val="32"/>
            </w:rPr>
            <w:t xml:space="preserve">- </w:t>
          </w:r>
          <w:r>
            <w:rPr>
              <w:rFonts w:ascii="Times New Roman" w:hAnsi="Times New Roman" w:cs="Times New Roman"/>
              <w:sz w:val="32"/>
              <w:szCs w:val="32"/>
            </w:rPr>
            <w:t>8</w:t>
          </w:r>
          <w:r>
            <w:rPr>
              <w:sz w:val="32"/>
              <w:szCs w:val="32"/>
            </w:rPr>
            <w:t xml:space="preserve"> -</w:t>
          </w:r>
          <w:r>
            <w:rPr>
              <w:sz w:val="32"/>
              <w:szCs w:val="32"/>
            </w:rPr>
            <w:fldChar w:fldCharType="end"/>
          </w:r>
          <w:r>
            <w:rPr>
              <w:sz w:val="32"/>
              <w:szCs w:val="32"/>
            </w:rPr>
            <w:fldChar w:fldCharType="end"/>
          </w:r>
        </w:p>
        <w:p w14:paraId="5A8D70CE">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_Toc16061 </w:instrText>
          </w:r>
          <w:r>
            <w:rPr>
              <w:sz w:val="32"/>
              <w:szCs w:val="32"/>
            </w:rPr>
            <w:fldChar w:fldCharType="separate"/>
          </w:r>
          <w:r>
            <w:rPr>
              <w:rFonts w:hint="eastAsia" w:ascii="楷体_GB2312" w:hAnsi="楷体_GB2312" w:eastAsia="楷体_GB2312" w:cs="楷体_GB2312"/>
              <w:bCs w:val="0"/>
              <w:sz w:val="32"/>
              <w:szCs w:val="32"/>
            </w:rPr>
            <w:t>（四）问题或争议的处理</w:t>
          </w:r>
          <w:r>
            <w:rPr>
              <w:sz w:val="32"/>
              <w:szCs w:val="32"/>
            </w:rPr>
            <w:tab/>
          </w:r>
          <w:r>
            <w:rPr>
              <w:sz w:val="32"/>
              <w:szCs w:val="32"/>
            </w:rPr>
            <w:fldChar w:fldCharType="begin"/>
          </w:r>
          <w:r>
            <w:rPr>
              <w:sz w:val="32"/>
              <w:szCs w:val="32"/>
            </w:rPr>
            <w:instrText xml:space="preserve"> PAGEREF _Toc16061 \h </w:instrText>
          </w:r>
          <w:r>
            <w:rPr>
              <w:sz w:val="32"/>
              <w:szCs w:val="32"/>
            </w:rPr>
            <w:fldChar w:fldCharType="separate"/>
          </w:r>
          <w:r>
            <w:rPr>
              <w:sz w:val="32"/>
              <w:szCs w:val="32"/>
            </w:rPr>
            <w:t xml:space="preserve">- </w:t>
          </w:r>
          <w:r>
            <w:rPr>
              <w:rFonts w:ascii="Times New Roman" w:hAnsi="Times New Roman" w:cs="Times New Roman"/>
              <w:sz w:val="32"/>
              <w:szCs w:val="32"/>
            </w:rPr>
            <w:t>10</w:t>
          </w:r>
          <w:r>
            <w:rPr>
              <w:sz w:val="32"/>
              <w:szCs w:val="32"/>
            </w:rPr>
            <w:t xml:space="preserve"> -</w:t>
          </w:r>
          <w:r>
            <w:rPr>
              <w:sz w:val="32"/>
              <w:szCs w:val="32"/>
            </w:rPr>
            <w:fldChar w:fldCharType="end"/>
          </w:r>
          <w:r>
            <w:rPr>
              <w:sz w:val="32"/>
              <w:szCs w:val="32"/>
            </w:rPr>
            <w:fldChar w:fldCharType="end"/>
          </w:r>
        </w:p>
        <w:p w14:paraId="265198A3">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_Toc24757 </w:instrText>
          </w:r>
          <w:r>
            <w:rPr>
              <w:sz w:val="32"/>
              <w:szCs w:val="32"/>
            </w:rPr>
            <w:fldChar w:fldCharType="separate"/>
          </w:r>
          <w:r>
            <w:rPr>
              <w:rFonts w:hint="eastAsia" w:ascii="黑体" w:hAnsi="黑体" w:eastAsia="黑体" w:cs="黑体"/>
              <w:spacing w:val="10"/>
              <w:sz w:val="32"/>
              <w:szCs w:val="32"/>
              <w:lang w:val="en-US" w:eastAsia="zh-CN"/>
            </w:rPr>
            <w:t>七</w:t>
          </w:r>
          <w:r>
            <w:rPr>
              <w:rFonts w:hint="eastAsia" w:ascii="黑体" w:hAnsi="黑体" w:eastAsia="黑体" w:cs="黑体"/>
              <w:spacing w:val="8"/>
              <w:sz w:val="32"/>
              <w:szCs w:val="32"/>
            </w:rPr>
            <w:t>、实际操作竞赛场地与设施</w:t>
          </w:r>
          <w:r>
            <w:rPr>
              <w:sz w:val="32"/>
              <w:szCs w:val="32"/>
            </w:rPr>
            <w:tab/>
          </w:r>
          <w:r>
            <w:rPr>
              <w:sz w:val="32"/>
              <w:szCs w:val="32"/>
            </w:rPr>
            <w:fldChar w:fldCharType="begin"/>
          </w:r>
          <w:r>
            <w:rPr>
              <w:sz w:val="32"/>
              <w:szCs w:val="32"/>
            </w:rPr>
            <w:instrText xml:space="preserve"> PAGEREF _Toc24757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sz w:val="32"/>
              <w:szCs w:val="32"/>
            </w:rPr>
            <w:fldChar w:fldCharType="end"/>
          </w:r>
        </w:p>
        <w:p w14:paraId="00686104">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_Toc2577 </w:instrText>
          </w:r>
          <w:r>
            <w:rPr>
              <w:sz w:val="32"/>
              <w:szCs w:val="32"/>
            </w:rPr>
            <w:fldChar w:fldCharType="separate"/>
          </w:r>
          <w:r>
            <w:rPr>
              <w:rFonts w:hint="eastAsia" w:ascii="楷体_GB2312" w:hAnsi="楷体_GB2312" w:eastAsia="楷体_GB2312" w:cs="楷体_GB2312"/>
              <w:spacing w:val="20"/>
              <w:sz w:val="32"/>
              <w:szCs w:val="32"/>
              <w:lang w:eastAsia="zh-CN"/>
            </w:rPr>
            <w:t>（一）大赛采用的设备</w:t>
          </w:r>
          <w:r>
            <w:rPr>
              <w:sz w:val="32"/>
              <w:szCs w:val="32"/>
            </w:rPr>
            <w:tab/>
          </w:r>
          <w:r>
            <w:rPr>
              <w:sz w:val="32"/>
              <w:szCs w:val="32"/>
            </w:rPr>
            <w:fldChar w:fldCharType="begin"/>
          </w:r>
          <w:r>
            <w:rPr>
              <w:sz w:val="32"/>
              <w:szCs w:val="32"/>
            </w:rPr>
            <w:instrText xml:space="preserve"> PAGEREF _Toc2577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sz w:val="32"/>
              <w:szCs w:val="32"/>
            </w:rPr>
            <w:fldChar w:fldCharType="end"/>
          </w:r>
        </w:p>
        <w:p w14:paraId="2286B3B7">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_Toc31393 </w:instrText>
          </w:r>
          <w:r>
            <w:rPr>
              <w:sz w:val="32"/>
              <w:szCs w:val="32"/>
            </w:rPr>
            <w:fldChar w:fldCharType="separate"/>
          </w:r>
          <w:r>
            <w:rPr>
              <w:rFonts w:hint="eastAsia" w:ascii="楷体_GB2312" w:hAnsi="楷体_GB2312" w:eastAsia="楷体_GB2312" w:cs="楷体_GB2312"/>
              <w:spacing w:val="20"/>
              <w:sz w:val="32"/>
              <w:szCs w:val="32"/>
              <w:lang w:eastAsia="zh-CN"/>
            </w:rPr>
            <w:t>（二）竞赛现场提供器材</w:t>
          </w:r>
          <w:r>
            <w:rPr>
              <w:sz w:val="32"/>
              <w:szCs w:val="32"/>
            </w:rPr>
            <w:tab/>
          </w:r>
          <w:r>
            <w:rPr>
              <w:sz w:val="32"/>
              <w:szCs w:val="32"/>
            </w:rPr>
            <w:fldChar w:fldCharType="begin"/>
          </w:r>
          <w:r>
            <w:rPr>
              <w:sz w:val="32"/>
              <w:szCs w:val="32"/>
            </w:rPr>
            <w:instrText xml:space="preserve"> PAGEREF _Toc31393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sz w:val="32"/>
              <w:szCs w:val="32"/>
            </w:rPr>
            <w:fldChar w:fldCharType="end"/>
          </w:r>
        </w:p>
        <w:p w14:paraId="47991440">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_Toc21428 </w:instrText>
          </w:r>
          <w:r>
            <w:rPr>
              <w:sz w:val="32"/>
              <w:szCs w:val="32"/>
            </w:rPr>
            <w:fldChar w:fldCharType="separate"/>
          </w:r>
          <w:r>
            <w:rPr>
              <w:rFonts w:hint="eastAsia" w:ascii="楷体_GB2312" w:hAnsi="楷体_GB2312" w:eastAsia="楷体_GB2312" w:cs="楷体_GB2312"/>
              <w:spacing w:val="20"/>
              <w:sz w:val="32"/>
              <w:szCs w:val="32"/>
              <w:lang w:eastAsia="zh-CN"/>
            </w:rPr>
            <w:t>（三）选手</w:t>
          </w:r>
          <w:r>
            <w:rPr>
              <w:rFonts w:hint="eastAsia" w:ascii="楷体_GB2312" w:hAnsi="楷体_GB2312" w:eastAsia="楷体_GB2312" w:cs="楷体_GB2312"/>
              <w:spacing w:val="20"/>
              <w:sz w:val="32"/>
              <w:szCs w:val="32"/>
              <w:lang w:val="en-US" w:eastAsia="zh-CN"/>
            </w:rPr>
            <w:t>可自备物品</w:t>
          </w:r>
          <w:r>
            <w:rPr>
              <w:sz w:val="32"/>
              <w:szCs w:val="32"/>
            </w:rPr>
            <w:tab/>
          </w:r>
          <w:r>
            <w:rPr>
              <w:sz w:val="32"/>
              <w:szCs w:val="32"/>
            </w:rPr>
            <w:fldChar w:fldCharType="begin"/>
          </w:r>
          <w:r>
            <w:rPr>
              <w:sz w:val="32"/>
              <w:szCs w:val="32"/>
            </w:rPr>
            <w:instrText xml:space="preserve"> PAGEREF _Toc21428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sz w:val="32"/>
              <w:szCs w:val="32"/>
            </w:rPr>
            <w:fldChar w:fldCharType="end"/>
          </w:r>
        </w:p>
        <w:p w14:paraId="1C2B0594">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_Toc13859 </w:instrText>
          </w:r>
          <w:r>
            <w:rPr>
              <w:sz w:val="32"/>
              <w:szCs w:val="32"/>
            </w:rPr>
            <w:fldChar w:fldCharType="separate"/>
          </w:r>
          <w:r>
            <w:rPr>
              <w:rFonts w:hint="eastAsia" w:ascii="黑体" w:hAnsi="黑体" w:eastAsia="黑体" w:cs="黑体"/>
              <w:spacing w:val="8"/>
              <w:sz w:val="32"/>
              <w:szCs w:val="32"/>
              <w:lang w:val="en-US" w:eastAsia="zh-CN"/>
            </w:rPr>
            <w:t>八</w:t>
          </w:r>
          <w:r>
            <w:rPr>
              <w:rFonts w:hint="eastAsia" w:ascii="黑体" w:hAnsi="黑体" w:eastAsia="黑体" w:cs="黑体"/>
              <w:spacing w:val="8"/>
              <w:sz w:val="32"/>
              <w:szCs w:val="32"/>
            </w:rPr>
            <w:t>、竞赛安全</w:t>
          </w:r>
          <w:r>
            <w:rPr>
              <w:sz w:val="32"/>
              <w:szCs w:val="32"/>
            </w:rPr>
            <w:tab/>
          </w:r>
          <w:r>
            <w:rPr>
              <w:sz w:val="32"/>
              <w:szCs w:val="32"/>
            </w:rPr>
            <w:fldChar w:fldCharType="begin"/>
          </w:r>
          <w:r>
            <w:rPr>
              <w:sz w:val="32"/>
              <w:szCs w:val="32"/>
            </w:rPr>
            <w:instrText xml:space="preserve"> PAGEREF _Toc13859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sz w:val="32"/>
              <w:szCs w:val="32"/>
            </w:rPr>
            <w:fldChar w:fldCharType="end"/>
          </w:r>
        </w:p>
        <w:p w14:paraId="5162FAED">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_Toc15374 </w:instrText>
          </w:r>
          <w:r>
            <w:rPr>
              <w:sz w:val="32"/>
              <w:szCs w:val="32"/>
            </w:rPr>
            <w:fldChar w:fldCharType="separate"/>
          </w:r>
          <w:r>
            <w:rPr>
              <w:rFonts w:hint="eastAsia" w:ascii="楷体_GB2312" w:hAnsi="楷体_GB2312" w:eastAsia="楷体_GB2312" w:cs="楷体_GB2312"/>
              <w:spacing w:val="20"/>
              <w:sz w:val="32"/>
              <w:szCs w:val="32"/>
              <w:lang w:eastAsia="zh-CN"/>
            </w:rPr>
            <w:t>（一）赛场安全</w:t>
          </w:r>
          <w:r>
            <w:rPr>
              <w:sz w:val="32"/>
              <w:szCs w:val="32"/>
            </w:rPr>
            <w:tab/>
          </w:r>
          <w:r>
            <w:rPr>
              <w:sz w:val="32"/>
              <w:szCs w:val="32"/>
            </w:rPr>
            <w:fldChar w:fldCharType="begin"/>
          </w:r>
          <w:r>
            <w:rPr>
              <w:sz w:val="32"/>
              <w:szCs w:val="32"/>
            </w:rPr>
            <w:instrText xml:space="preserve"> PAGEREF _Toc15374 \h </w:instrText>
          </w:r>
          <w:r>
            <w:rPr>
              <w:sz w:val="32"/>
              <w:szCs w:val="32"/>
            </w:rPr>
            <w:fldChar w:fldCharType="separate"/>
          </w:r>
          <w:r>
            <w:rPr>
              <w:sz w:val="32"/>
              <w:szCs w:val="32"/>
            </w:rPr>
            <w:t xml:space="preserve">- </w:t>
          </w:r>
          <w:r>
            <w:rPr>
              <w:rFonts w:ascii="Times New Roman" w:hAnsi="Times New Roman" w:cs="Times New Roman"/>
              <w:sz w:val="32"/>
              <w:szCs w:val="32"/>
            </w:rPr>
            <w:t>12</w:t>
          </w:r>
          <w:r>
            <w:rPr>
              <w:sz w:val="32"/>
              <w:szCs w:val="32"/>
            </w:rPr>
            <w:t xml:space="preserve"> -</w:t>
          </w:r>
          <w:r>
            <w:rPr>
              <w:sz w:val="32"/>
              <w:szCs w:val="32"/>
            </w:rPr>
            <w:fldChar w:fldCharType="end"/>
          </w:r>
          <w:r>
            <w:rPr>
              <w:sz w:val="32"/>
              <w:szCs w:val="32"/>
            </w:rPr>
            <w:fldChar w:fldCharType="end"/>
          </w:r>
        </w:p>
        <w:p w14:paraId="2B333230">
          <w:pPr>
            <w:pStyle w:val="7"/>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_Toc21 </w:instrText>
          </w:r>
          <w:r>
            <w:rPr>
              <w:sz w:val="32"/>
              <w:szCs w:val="32"/>
            </w:rPr>
            <w:fldChar w:fldCharType="separate"/>
          </w:r>
          <w:r>
            <w:rPr>
              <w:rFonts w:hint="eastAsia" w:ascii="楷体_GB2312" w:hAnsi="楷体_GB2312" w:eastAsia="楷体_GB2312" w:cs="楷体_GB2312"/>
              <w:spacing w:val="20"/>
              <w:sz w:val="32"/>
              <w:szCs w:val="32"/>
              <w:lang w:eastAsia="zh-CN"/>
            </w:rPr>
            <w:t>（二）安全操作规程</w:t>
          </w:r>
          <w:r>
            <w:rPr>
              <w:sz w:val="32"/>
              <w:szCs w:val="32"/>
            </w:rPr>
            <w:tab/>
          </w:r>
          <w:r>
            <w:rPr>
              <w:sz w:val="32"/>
              <w:szCs w:val="32"/>
            </w:rPr>
            <w:fldChar w:fldCharType="begin"/>
          </w:r>
          <w:r>
            <w:rPr>
              <w:sz w:val="32"/>
              <w:szCs w:val="32"/>
            </w:rPr>
            <w:instrText xml:space="preserve"> PAGEREF _Toc21 \h </w:instrText>
          </w:r>
          <w:r>
            <w:rPr>
              <w:sz w:val="32"/>
              <w:szCs w:val="32"/>
            </w:rPr>
            <w:fldChar w:fldCharType="separate"/>
          </w:r>
          <w:r>
            <w:rPr>
              <w:sz w:val="32"/>
              <w:szCs w:val="32"/>
            </w:rPr>
            <w:t xml:space="preserve">- </w:t>
          </w:r>
          <w:r>
            <w:rPr>
              <w:rFonts w:ascii="Times New Roman" w:hAnsi="Times New Roman" w:cs="Times New Roman"/>
              <w:sz w:val="32"/>
              <w:szCs w:val="32"/>
            </w:rPr>
            <w:t>13</w:t>
          </w:r>
          <w:r>
            <w:rPr>
              <w:sz w:val="32"/>
              <w:szCs w:val="32"/>
            </w:rPr>
            <w:t xml:space="preserve"> -</w:t>
          </w:r>
          <w:r>
            <w:rPr>
              <w:sz w:val="32"/>
              <w:szCs w:val="32"/>
            </w:rPr>
            <w:fldChar w:fldCharType="end"/>
          </w:r>
          <w:r>
            <w:rPr>
              <w:sz w:val="32"/>
              <w:szCs w:val="32"/>
            </w:rPr>
            <w:fldChar w:fldCharType="end"/>
          </w:r>
        </w:p>
        <w:p w14:paraId="3B4D025A">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_Toc23134 </w:instrText>
          </w:r>
          <w:r>
            <w:rPr>
              <w:sz w:val="32"/>
              <w:szCs w:val="32"/>
            </w:rPr>
            <w:fldChar w:fldCharType="separate"/>
          </w:r>
          <w:r>
            <w:rPr>
              <w:rFonts w:hint="eastAsia" w:ascii="黑体" w:hAnsi="黑体" w:eastAsia="黑体" w:cs="黑体"/>
              <w:spacing w:val="8"/>
              <w:sz w:val="32"/>
              <w:szCs w:val="32"/>
              <w:lang w:val="en-US" w:eastAsia="zh-CN"/>
            </w:rPr>
            <w:t>九</w:t>
          </w:r>
          <w:r>
            <w:rPr>
              <w:rFonts w:hint="eastAsia" w:ascii="黑体" w:hAnsi="黑体" w:eastAsia="黑体" w:cs="黑体"/>
              <w:spacing w:val="8"/>
              <w:sz w:val="32"/>
              <w:szCs w:val="32"/>
            </w:rPr>
            <w:t>、开放赛</w:t>
          </w:r>
          <w:r>
            <w:rPr>
              <w:rFonts w:hint="eastAsia" w:ascii="黑体" w:hAnsi="黑体" w:eastAsia="黑体" w:cs="黑体"/>
              <w:spacing w:val="7"/>
              <w:sz w:val="32"/>
              <w:szCs w:val="32"/>
            </w:rPr>
            <w:t>场</w:t>
          </w:r>
          <w:r>
            <w:rPr>
              <w:sz w:val="32"/>
              <w:szCs w:val="32"/>
            </w:rPr>
            <w:tab/>
          </w:r>
          <w:r>
            <w:rPr>
              <w:sz w:val="32"/>
              <w:szCs w:val="32"/>
            </w:rPr>
            <w:fldChar w:fldCharType="begin"/>
          </w:r>
          <w:r>
            <w:rPr>
              <w:sz w:val="32"/>
              <w:szCs w:val="32"/>
            </w:rPr>
            <w:instrText xml:space="preserve"> PAGEREF _Toc23134 \h </w:instrText>
          </w:r>
          <w:r>
            <w:rPr>
              <w:sz w:val="32"/>
              <w:szCs w:val="32"/>
            </w:rPr>
            <w:fldChar w:fldCharType="separate"/>
          </w:r>
          <w:r>
            <w:rPr>
              <w:sz w:val="32"/>
              <w:szCs w:val="32"/>
            </w:rPr>
            <w:t xml:space="preserve">- </w:t>
          </w:r>
          <w:r>
            <w:rPr>
              <w:rFonts w:ascii="Times New Roman" w:hAnsi="Times New Roman" w:cs="Times New Roman"/>
              <w:sz w:val="32"/>
              <w:szCs w:val="32"/>
            </w:rPr>
            <w:t>13</w:t>
          </w:r>
          <w:r>
            <w:rPr>
              <w:sz w:val="32"/>
              <w:szCs w:val="32"/>
            </w:rPr>
            <w:t xml:space="preserve"> -</w:t>
          </w:r>
          <w:r>
            <w:rPr>
              <w:sz w:val="32"/>
              <w:szCs w:val="32"/>
            </w:rPr>
            <w:fldChar w:fldCharType="end"/>
          </w:r>
          <w:r>
            <w:rPr>
              <w:sz w:val="32"/>
              <w:szCs w:val="32"/>
            </w:rPr>
            <w:fldChar w:fldCharType="end"/>
          </w:r>
        </w:p>
        <w:p w14:paraId="57653270">
          <w:pPr>
            <w:pStyle w:val="6"/>
            <w:tabs>
              <w:tab w:val="right" w:leader="dot" w:pos="8935"/>
            </w:tabs>
            <w:autoSpaceDE/>
            <w:autoSpaceDN/>
            <w:spacing w:line="400" w:lineRule="exact"/>
            <w:rPr>
              <w:sz w:val="32"/>
              <w:szCs w:val="32"/>
            </w:rPr>
          </w:pPr>
          <w:r>
            <w:rPr>
              <w:sz w:val="32"/>
              <w:szCs w:val="32"/>
            </w:rPr>
            <w:fldChar w:fldCharType="begin"/>
          </w:r>
          <w:r>
            <w:rPr>
              <w:sz w:val="32"/>
              <w:szCs w:val="32"/>
            </w:rPr>
            <w:instrText xml:space="preserve"> HYPERLINK \l _Toc8537 </w:instrText>
          </w:r>
          <w:r>
            <w:rPr>
              <w:sz w:val="32"/>
              <w:szCs w:val="32"/>
            </w:rPr>
            <w:fldChar w:fldCharType="separate"/>
          </w:r>
          <w:r>
            <w:rPr>
              <w:rFonts w:hint="eastAsia" w:ascii="黑体" w:hAnsi="黑体" w:eastAsia="黑体" w:cs="黑体"/>
              <w:spacing w:val="7"/>
              <w:sz w:val="32"/>
              <w:szCs w:val="32"/>
              <w:lang w:val="en-US" w:eastAsia="zh-CN"/>
            </w:rPr>
            <w:t>十</w:t>
          </w:r>
          <w:r>
            <w:rPr>
              <w:rFonts w:hint="eastAsia" w:ascii="黑体" w:hAnsi="黑体" w:eastAsia="黑体" w:cs="黑体"/>
              <w:spacing w:val="7"/>
              <w:sz w:val="32"/>
              <w:szCs w:val="32"/>
            </w:rPr>
            <w:t>、申诉与仲</w:t>
          </w:r>
          <w:r>
            <w:rPr>
              <w:rFonts w:hint="eastAsia" w:ascii="黑体" w:hAnsi="黑体" w:eastAsia="黑体" w:cs="黑体"/>
              <w:spacing w:val="6"/>
              <w:sz w:val="32"/>
              <w:szCs w:val="32"/>
            </w:rPr>
            <w:t>裁</w:t>
          </w:r>
          <w:r>
            <w:rPr>
              <w:sz w:val="32"/>
              <w:szCs w:val="32"/>
            </w:rPr>
            <w:tab/>
          </w:r>
          <w:r>
            <w:rPr>
              <w:sz w:val="32"/>
              <w:szCs w:val="32"/>
            </w:rPr>
            <w:fldChar w:fldCharType="begin"/>
          </w:r>
          <w:r>
            <w:rPr>
              <w:sz w:val="32"/>
              <w:szCs w:val="32"/>
            </w:rPr>
            <w:instrText xml:space="preserve"> PAGEREF _Toc8537 \h </w:instrText>
          </w:r>
          <w:r>
            <w:rPr>
              <w:sz w:val="32"/>
              <w:szCs w:val="32"/>
            </w:rPr>
            <w:fldChar w:fldCharType="separate"/>
          </w:r>
          <w:r>
            <w:rPr>
              <w:sz w:val="32"/>
              <w:szCs w:val="32"/>
            </w:rPr>
            <w:t xml:space="preserve">- </w:t>
          </w:r>
          <w:r>
            <w:rPr>
              <w:rFonts w:ascii="Times New Roman" w:hAnsi="Times New Roman" w:cs="Times New Roman"/>
              <w:sz w:val="32"/>
              <w:szCs w:val="32"/>
            </w:rPr>
            <w:t>14</w:t>
          </w:r>
          <w:r>
            <w:rPr>
              <w:sz w:val="32"/>
              <w:szCs w:val="32"/>
            </w:rPr>
            <w:t xml:space="preserve"> -</w:t>
          </w:r>
          <w:r>
            <w:rPr>
              <w:sz w:val="32"/>
              <w:szCs w:val="32"/>
            </w:rPr>
            <w:fldChar w:fldCharType="end"/>
          </w:r>
          <w:r>
            <w:rPr>
              <w:sz w:val="32"/>
              <w:szCs w:val="32"/>
            </w:rPr>
            <w:fldChar w:fldCharType="end"/>
          </w:r>
        </w:p>
        <w:p w14:paraId="743B19CD">
          <w:pPr>
            <w:pStyle w:val="6"/>
            <w:tabs>
              <w:tab w:val="right" w:leader="dot" w:pos="8935"/>
            </w:tabs>
            <w:autoSpaceDE/>
            <w:autoSpaceDN/>
            <w:spacing w:line="400" w:lineRule="exact"/>
          </w:pPr>
          <w:r>
            <w:rPr>
              <w:sz w:val="32"/>
              <w:szCs w:val="32"/>
            </w:rPr>
            <w:fldChar w:fldCharType="begin"/>
          </w:r>
          <w:r>
            <w:rPr>
              <w:sz w:val="32"/>
              <w:szCs w:val="32"/>
            </w:rPr>
            <w:instrText xml:space="preserve"> HYPERLINK \l _Toc12306 </w:instrText>
          </w:r>
          <w:r>
            <w:rPr>
              <w:sz w:val="32"/>
              <w:szCs w:val="32"/>
            </w:rPr>
            <w:fldChar w:fldCharType="separate"/>
          </w:r>
          <w:r>
            <w:rPr>
              <w:rFonts w:hint="eastAsia" w:ascii="黑体" w:hAnsi="黑体" w:eastAsia="黑体" w:cs="黑体"/>
              <w:spacing w:val="7"/>
              <w:sz w:val="32"/>
              <w:szCs w:val="32"/>
            </w:rPr>
            <w:t>十</w:t>
          </w:r>
          <w:r>
            <w:rPr>
              <w:rFonts w:hint="eastAsia" w:ascii="黑体" w:hAnsi="黑体" w:eastAsia="黑体" w:cs="黑体"/>
              <w:spacing w:val="7"/>
              <w:sz w:val="32"/>
              <w:szCs w:val="32"/>
              <w:lang w:val="en-US" w:eastAsia="zh-CN"/>
            </w:rPr>
            <w:t>一</w:t>
          </w:r>
          <w:r>
            <w:rPr>
              <w:rFonts w:hint="eastAsia" w:ascii="黑体" w:hAnsi="黑体" w:eastAsia="黑体" w:cs="黑体"/>
              <w:spacing w:val="5"/>
              <w:sz w:val="32"/>
              <w:szCs w:val="32"/>
            </w:rPr>
            <w:t>、其他</w:t>
          </w:r>
          <w:r>
            <w:rPr>
              <w:sz w:val="32"/>
              <w:szCs w:val="32"/>
            </w:rPr>
            <w:tab/>
          </w:r>
          <w:r>
            <w:rPr>
              <w:sz w:val="32"/>
              <w:szCs w:val="32"/>
            </w:rPr>
            <w:fldChar w:fldCharType="begin"/>
          </w:r>
          <w:r>
            <w:rPr>
              <w:sz w:val="32"/>
              <w:szCs w:val="32"/>
            </w:rPr>
            <w:instrText xml:space="preserve"> PAGEREF _Toc12306 \h </w:instrText>
          </w:r>
          <w:r>
            <w:rPr>
              <w:sz w:val="32"/>
              <w:szCs w:val="32"/>
            </w:rPr>
            <w:fldChar w:fldCharType="separate"/>
          </w:r>
          <w:r>
            <w:rPr>
              <w:sz w:val="32"/>
              <w:szCs w:val="32"/>
            </w:rPr>
            <w:t xml:space="preserve">- </w:t>
          </w:r>
          <w:r>
            <w:rPr>
              <w:rFonts w:ascii="Times New Roman" w:hAnsi="Times New Roman" w:cs="Times New Roman"/>
              <w:sz w:val="32"/>
              <w:szCs w:val="32"/>
            </w:rPr>
            <w:t>14</w:t>
          </w:r>
          <w:r>
            <w:rPr>
              <w:sz w:val="32"/>
              <w:szCs w:val="32"/>
            </w:rPr>
            <w:t xml:space="preserve"> -</w:t>
          </w:r>
          <w:r>
            <w:rPr>
              <w:sz w:val="32"/>
              <w:szCs w:val="32"/>
            </w:rPr>
            <w:fldChar w:fldCharType="end"/>
          </w:r>
          <w:r>
            <w:rPr>
              <w:sz w:val="32"/>
              <w:szCs w:val="32"/>
            </w:rPr>
            <w:fldChar w:fldCharType="end"/>
          </w:r>
        </w:p>
        <w:p w14:paraId="037E5858">
          <w:r>
            <w:fldChar w:fldCharType="end"/>
          </w:r>
        </w:p>
      </w:sdtContent>
    </w:sdt>
    <w:p w14:paraId="7B368678"/>
    <w:p w14:paraId="2DEC1D7D">
      <w:pPr>
        <w:keepNext w:val="0"/>
        <w:keepLines w:val="0"/>
        <w:pageBreakBefore w:val="0"/>
        <w:widowControl w:val="0"/>
        <w:kinsoku/>
        <w:wordWrap/>
        <w:overflowPunct/>
        <w:topLinePunct w:val="0"/>
        <w:autoSpaceDE w:val="0"/>
        <w:autoSpaceDN w:val="0"/>
        <w:bidi w:val="0"/>
        <w:adjustRightInd w:val="0"/>
        <w:snapToGrid w:val="0"/>
        <w:spacing w:before="100" w:line="560" w:lineRule="exact"/>
        <w:ind w:firstLine="668" w:firstLineChars="200"/>
        <w:jc w:val="both"/>
        <w:textAlignment w:val="baseline"/>
        <w:outlineLvl w:val="0"/>
        <w:rPr>
          <w:rFonts w:hint="eastAsia" w:ascii="黑体" w:hAnsi="黑体" w:eastAsia="黑体" w:cs="黑体"/>
          <w:color w:val="auto"/>
          <w:spacing w:val="7"/>
          <w:position w:val="4"/>
          <w:sz w:val="32"/>
          <w:szCs w:val="32"/>
          <w:highlight w:val="none"/>
        </w:rPr>
      </w:pPr>
      <w:bookmarkStart w:id="0" w:name="_Toc9355"/>
    </w:p>
    <w:p w14:paraId="083FDA5A">
      <w:pPr>
        <w:keepNext w:val="0"/>
        <w:keepLines w:val="0"/>
        <w:pageBreakBefore w:val="0"/>
        <w:widowControl w:val="0"/>
        <w:kinsoku/>
        <w:wordWrap/>
        <w:overflowPunct/>
        <w:topLinePunct w:val="0"/>
        <w:autoSpaceDE w:val="0"/>
        <w:autoSpaceDN w:val="0"/>
        <w:bidi w:val="0"/>
        <w:adjustRightInd w:val="0"/>
        <w:snapToGrid w:val="0"/>
        <w:spacing w:before="100" w:line="560" w:lineRule="exact"/>
        <w:ind w:firstLine="668" w:firstLineChars="200"/>
        <w:jc w:val="both"/>
        <w:textAlignment w:val="baseline"/>
        <w:outlineLvl w:val="0"/>
        <w:rPr>
          <w:rFonts w:hint="eastAsia" w:ascii="黑体" w:hAnsi="黑体" w:eastAsia="黑体" w:cs="黑体"/>
          <w:color w:val="auto"/>
          <w:spacing w:val="7"/>
          <w:position w:val="4"/>
          <w:sz w:val="32"/>
          <w:szCs w:val="32"/>
          <w:highlight w:val="none"/>
        </w:rPr>
        <w:sectPr>
          <w:footerReference r:id="rId5" w:type="default"/>
          <w:pgSz w:w="11906" w:h="16839"/>
          <w:pgMar w:top="1431" w:right="1375" w:bottom="1117" w:left="1596" w:header="0" w:footer="843" w:gutter="0"/>
          <w:pgNumType w:fmt="numberInDash" w:start="1"/>
          <w:cols w:space="720" w:num="1"/>
        </w:sectPr>
      </w:pPr>
      <w:bookmarkStart w:id="1" w:name="_Toc31621"/>
    </w:p>
    <w:p w14:paraId="0A9E87C1">
      <w:pPr>
        <w:keepNext w:val="0"/>
        <w:keepLines w:val="0"/>
        <w:pageBreakBefore w:val="0"/>
        <w:widowControl w:val="0"/>
        <w:kinsoku/>
        <w:wordWrap/>
        <w:overflowPunct/>
        <w:topLinePunct w:val="0"/>
        <w:autoSpaceDE w:val="0"/>
        <w:autoSpaceDN w:val="0"/>
        <w:bidi w:val="0"/>
        <w:adjustRightInd w:val="0"/>
        <w:snapToGrid w:val="0"/>
        <w:spacing w:before="100" w:line="560" w:lineRule="exact"/>
        <w:ind w:firstLine="668" w:firstLineChars="200"/>
        <w:jc w:val="both"/>
        <w:textAlignment w:val="baseline"/>
        <w:outlineLvl w:val="0"/>
        <w:rPr>
          <w:rFonts w:hint="eastAsia" w:ascii="黑体" w:hAnsi="黑体" w:eastAsia="黑体" w:cs="黑体"/>
          <w:color w:val="auto"/>
          <w:sz w:val="32"/>
          <w:szCs w:val="32"/>
          <w:highlight w:val="none"/>
        </w:rPr>
      </w:pPr>
      <w:r>
        <w:rPr>
          <w:rFonts w:hint="eastAsia" w:ascii="黑体" w:hAnsi="黑体" w:eastAsia="黑体" w:cs="黑体"/>
          <w:color w:val="auto"/>
          <w:spacing w:val="7"/>
          <w:position w:val="4"/>
          <w:sz w:val="32"/>
          <w:szCs w:val="32"/>
          <w:highlight w:val="none"/>
        </w:rPr>
        <w:t>一、竞赛标准</w:t>
      </w:r>
      <w:bookmarkEnd w:id="0"/>
      <w:bookmarkEnd w:id="1"/>
    </w:p>
    <w:p w14:paraId="205B3133">
      <w:pPr>
        <w:keepNext w:val="0"/>
        <w:keepLines w:val="0"/>
        <w:pageBreakBefore w:val="0"/>
        <w:widowControl w:val="0"/>
        <w:kinsoku/>
        <w:wordWrap/>
        <w:overflowPunct/>
        <w:topLinePunct w:val="0"/>
        <w:autoSpaceDE w:val="0"/>
        <w:autoSpaceDN w:val="0"/>
        <w:bidi w:val="0"/>
        <w:adjustRightInd w:val="0"/>
        <w:snapToGrid w:val="0"/>
        <w:spacing w:before="50" w:line="560" w:lineRule="exact"/>
        <w:ind w:firstLine="684" w:firstLineChars="200"/>
        <w:jc w:val="both"/>
        <w:textAlignment w:val="baseline"/>
        <w:rPr>
          <w:rFonts w:hint="eastAsia" w:ascii="仿宋_GB2312" w:hAnsi="仿宋_GB2312" w:eastAsia="仿宋_GB2312" w:cs="仿宋_GB2312"/>
          <w:color w:val="auto"/>
          <w:spacing w:val="11"/>
          <w:sz w:val="32"/>
          <w:szCs w:val="32"/>
          <w:highlight w:val="none"/>
          <w:lang w:eastAsia="zh-CN"/>
        </w:rPr>
      </w:pPr>
      <w:r>
        <w:rPr>
          <w:rFonts w:hint="eastAsia" w:ascii="仿宋_GB2312" w:hAnsi="仿宋_GB2312" w:eastAsia="仿宋_GB2312" w:cs="仿宋_GB2312"/>
          <w:color w:val="auto"/>
          <w:spacing w:val="11"/>
          <w:sz w:val="32"/>
          <w:szCs w:val="32"/>
          <w:highlight w:val="none"/>
        </w:rPr>
        <w:t>电子竞技员赛项以《国家职业技能标准（</w:t>
      </w:r>
      <w:r>
        <w:rPr>
          <w:rFonts w:hint="default" w:ascii="Times New Roman" w:hAnsi="Times New Roman" w:eastAsia="仿宋_GB2312" w:cs="Times New Roman"/>
          <w:color w:val="auto"/>
          <w:spacing w:val="11"/>
          <w:sz w:val="32"/>
          <w:szCs w:val="32"/>
          <w:highlight w:val="none"/>
        </w:rPr>
        <w:t>2020</w:t>
      </w:r>
      <w:r>
        <w:rPr>
          <w:rFonts w:hint="eastAsia" w:ascii="仿宋_GB2312" w:hAnsi="仿宋_GB2312" w:eastAsia="仿宋_GB2312" w:cs="仿宋_GB2312"/>
          <w:color w:val="auto"/>
          <w:spacing w:val="11"/>
          <w:sz w:val="32"/>
          <w:szCs w:val="32"/>
          <w:highlight w:val="none"/>
        </w:rPr>
        <w:t>年版）》国家职业资格</w:t>
      </w:r>
      <w:r>
        <w:rPr>
          <w:rFonts w:hint="eastAsia" w:ascii="仿宋_GB2312" w:hAnsi="仿宋_GB2312" w:eastAsia="仿宋_GB2312" w:cs="仿宋_GB2312"/>
          <w:color w:val="auto"/>
          <w:spacing w:val="11"/>
          <w:sz w:val="32"/>
          <w:szCs w:val="32"/>
          <w:highlight w:val="none"/>
          <w:lang w:val="en-US" w:eastAsia="zh-CN"/>
        </w:rPr>
        <w:t>四</w:t>
      </w:r>
      <w:r>
        <w:rPr>
          <w:rFonts w:hint="eastAsia" w:ascii="仿宋_GB2312" w:hAnsi="仿宋_GB2312" w:eastAsia="仿宋_GB2312" w:cs="仿宋_GB2312"/>
          <w:color w:val="auto"/>
          <w:spacing w:val="11"/>
          <w:sz w:val="32"/>
          <w:szCs w:val="32"/>
          <w:highlight w:val="none"/>
        </w:rPr>
        <w:t>级（</w:t>
      </w:r>
      <w:r>
        <w:rPr>
          <w:rFonts w:hint="eastAsia" w:ascii="仿宋_GB2312" w:hAnsi="仿宋_GB2312" w:eastAsia="仿宋_GB2312" w:cs="仿宋_GB2312"/>
          <w:color w:val="auto"/>
          <w:spacing w:val="11"/>
          <w:sz w:val="32"/>
          <w:szCs w:val="32"/>
          <w:highlight w:val="none"/>
          <w:lang w:val="en-US" w:eastAsia="zh-CN"/>
        </w:rPr>
        <w:t>中</w:t>
      </w:r>
      <w:r>
        <w:rPr>
          <w:rFonts w:hint="eastAsia" w:ascii="仿宋_GB2312" w:hAnsi="仿宋_GB2312" w:eastAsia="仿宋_GB2312" w:cs="仿宋_GB2312"/>
          <w:color w:val="auto"/>
          <w:spacing w:val="11"/>
          <w:sz w:val="32"/>
          <w:szCs w:val="32"/>
          <w:highlight w:val="none"/>
        </w:rPr>
        <w:t>级工）内容为基础，重点考查电竞项目操作技巧、战术设计与动态调整能力、数据分析与决策应用等模块，同时融入电子竞技基础知识、职业道德、行业法规等理论考核。</w:t>
      </w:r>
    </w:p>
    <w:p w14:paraId="51B7B267">
      <w:pPr>
        <w:keepNext w:val="0"/>
        <w:keepLines w:val="0"/>
        <w:pageBreakBefore w:val="0"/>
        <w:widowControl w:val="0"/>
        <w:kinsoku/>
        <w:wordWrap/>
        <w:overflowPunct/>
        <w:topLinePunct w:val="0"/>
        <w:autoSpaceDE w:val="0"/>
        <w:autoSpaceDN w:val="0"/>
        <w:bidi w:val="0"/>
        <w:adjustRightInd w:val="0"/>
        <w:snapToGrid w:val="0"/>
        <w:spacing w:before="100" w:line="560" w:lineRule="exact"/>
        <w:ind w:firstLine="668" w:firstLineChars="200"/>
        <w:jc w:val="both"/>
        <w:textAlignment w:val="baseline"/>
        <w:outlineLvl w:val="0"/>
        <w:rPr>
          <w:rFonts w:hint="eastAsia" w:ascii="黑体" w:hAnsi="黑体" w:eastAsia="黑体" w:cs="黑体"/>
          <w:color w:val="auto"/>
          <w:spacing w:val="7"/>
          <w:position w:val="4"/>
          <w:sz w:val="32"/>
          <w:szCs w:val="32"/>
          <w:highlight w:val="none"/>
        </w:rPr>
      </w:pPr>
      <w:bookmarkStart w:id="2" w:name="_Toc26447"/>
      <w:bookmarkStart w:id="3" w:name="_Toc19270"/>
      <w:r>
        <w:rPr>
          <w:rFonts w:hint="eastAsia" w:ascii="黑体" w:hAnsi="黑体" w:eastAsia="黑体" w:cs="黑体"/>
          <w:color w:val="auto"/>
          <w:spacing w:val="7"/>
          <w:position w:val="4"/>
          <w:sz w:val="32"/>
          <w:szCs w:val="32"/>
          <w:highlight w:val="none"/>
        </w:rPr>
        <w:t>二、命题原则</w:t>
      </w:r>
      <w:bookmarkEnd w:id="2"/>
      <w:bookmarkEnd w:id="3"/>
    </w:p>
    <w:p w14:paraId="0F8A6B2A">
      <w:pPr>
        <w:keepNext w:val="0"/>
        <w:keepLines w:val="0"/>
        <w:pageBreakBefore w:val="0"/>
        <w:widowControl w:val="0"/>
        <w:kinsoku/>
        <w:wordWrap/>
        <w:overflowPunct/>
        <w:topLinePunct w:val="0"/>
        <w:autoSpaceDE w:val="0"/>
        <w:autoSpaceDN w:val="0"/>
        <w:bidi w:val="0"/>
        <w:adjustRightInd w:val="0"/>
        <w:snapToGrid w:val="0"/>
        <w:spacing w:before="148" w:line="560" w:lineRule="exact"/>
        <w:ind w:right="102" w:firstLine="64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依据电</w:t>
      </w:r>
      <w:r>
        <w:rPr>
          <w:rFonts w:hint="eastAsia" w:ascii="仿宋_GB2312" w:hAnsi="仿宋_GB2312" w:eastAsia="仿宋_GB2312" w:cs="仿宋_GB2312"/>
          <w:spacing w:val="1"/>
          <w:sz w:val="32"/>
          <w:szCs w:val="32"/>
        </w:rPr>
        <w:t>子竞技员《国家职业技能标准》，注重基本理论和专</w:t>
      </w:r>
      <w:r>
        <w:rPr>
          <w:rFonts w:hint="eastAsia" w:ascii="仿宋_GB2312" w:hAnsi="仿宋_GB2312" w:eastAsia="仿宋_GB2312" w:cs="仿宋_GB2312"/>
          <w:spacing w:val="24"/>
          <w:sz w:val="32"/>
          <w:szCs w:val="32"/>
        </w:rPr>
        <w:t>业</w:t>
      </w:r>
      <w:r>
        <w:rPr>
          <w:rFonts w:hint="eastAsia" w:ascii="仿宋_GB2312" w:hAnsi="仿宋_GB2312" w:eastAsia="仿宋_GB2312" w:cs="仿宋_GB2312"/>
          <w:spacing w:val="13"/>
          <w:sz w:val="32"/>
          <w:szCs w:val="32"/>
        </w:rPr>
        <w:t>化操作，确保理论知识的合理性与准确性。为体现赛项的竞</w:t>
      </w:r>
      <w:r>
        <w:rPr>
          <w:rFonts w:hint="eastAsia" w:ascii="仿宋_GB2312" w:hAnsi="仿宋_GB2312" w:eastAsia="仿宋_GB2312" w:cs="仿宋_GB2312"/>
          <w:spacing w:val="24"/>
          <w:sz w:val="32"/>
          <w:szCs w:val="32"/>
        </w:rPr>
        <w:t>技</w:t>
      </w:r>
      <w:r>
        <w:rPr>
          <w:rFonts w:hint="eastAsia" w:ascii="仿宋_GB2312" w:hAnsi="仿宋_GB2312" w:eastAsia="仿宋_GB2312" w:cs="仿宋_GB2312"/>
          <w:spacing w:val="13"/>
          <w:sz w:val="32"/>
          <w:szCs w:val="32"/>
        </w:rPr>
        <w:t>性、多样性与前瞻性，将设置合理多样的理论知识考核。实</w:t>
      </w:r>
      <w:r>
        <w:rPr>
          <w:rFonts w:hint="eastAsia" w:ascii="仿宋_GB2312" w:hAnsi="仿宋_GB2312" w:eastAsia="仿宋_GB2312" w:cs="仿宋_GB2312"/>
          <w:spacing w:val="24"/>
          <w:sz w:val="32"/>
          <w:szCs w:val="32"/>
        </w:rPr>
        <w:t>操</w:t>
      </w:r>
      <w:r>
        <w:rPr>
          <w:rFonts w:hint="eastAsia" w:ascii="仿宋_GB2312" w:hAnsi="仿宋_GB2312" w:eastAsia="仿宋_GB2312" w:cs="仿宋_GB2312"/>
          <w:spacing w:val="13"/>
          <w:sz w:val="32"/>
          <w:szCs w:val="32"/>
        </w:rPr>
        <w:t>过程中保障质量与稳定，注重公平竞赛以及职业道德和标准</w:t>
      </w:r>
      <w:r>
        <w:rPr>
          <w:rFonts w:hint="eastAsia" w:ascii="仿宋_GB2312" w:hAnsi="仿宋_GB2312" w:eastAsia="仿宋_GB2312" w:cs="仿宋_GB2312"/>
          <w:spacing w:val="24"/>
          <w:sz w:val="32"/>
          <w:szCs w:val="32"/>
        </w:rPr>
        <w:t>规</w:t>
      </w:r>
      <w:r>
        <w:rPr>
          <w:rFonts w:hint="eastAsia" w:ascii="仿宋_GB2312" w:hAnsi="仿宋_GB2312" w:eastAsia="仿宋_GB2312" w:cs="仿宋_GB2312"/>
          <w:spacing w:val="13"/>
          <w:sz w:val="32"/>
          <w:szCs w:val="32"/>
        </w:rPr>
        <w:t>范，体现相关性原则、可操作性原则，结合赛事实际，考核</w:t>
      </w:r>
      <w:r>
        <w:rPr>
          <w:rFonts w:hint="eastAsia" w:ascii="仿宋_GB2312" w:hAnsi="仿宋_GB2312" w:eastAsia="仿宋_GB2312" w:cs="仿宋_GB2312"/>
          <w:spacing w:val="16"/>
          <w:sz w:val="32"/>
          <w:szCs w:val="32"/>
        </w:rPr>
        <w:t>考</w:t>
      </w:r>
      <w:r>
        <w:rPr>
          <w:rFonts w:hint="eastAsia" w:ascii="仿宋_GB2312" w:hAnsi="仿宋_GB2312" w:eastAsia="仿宋_GB2312" w:cs="仿宋_GB2312"/>
          <w:spacing w:val="15"/>
          <w:sz w:val="32"/>
          <w:szCs w:val="32"/>
        </w:rPr>
        <w:t>生</w:t>
      </w:r>
      <w:r>
        <w:rPr>
          <w:rFonts w:hint="eastAsia" w:ascii="仿宋_GB2312" w:hAnsi="仿宋_GB2312" w:eastAsia="仿宋_GB2312" w:cs="仿宋_GB2312"/>
          <w:spacing w:val="8"/>
          <w:sz w:val="32"/>
          <w:szCs w:val="32"/>
        </w:rPr>
        <w:t>综合能力，并对技能人才培养起到示范指导作用。</w:t>
      </w:r>
    </w:p>
    <w:p w14:paraId="1138BBA1">
      <w:pPr>
        <w:keepNext w:val="0"/>
        <w:keepLines w:val="0"/>
        <w:pageBreakBefore w:val="0"/>
        <w:widowControl w:val="0"/>
        <w:kinsoku/>
        <w:wordWrap/>
        <w:overflowPunct/>
        <w:topLinePunct w:val="0"/>
        <w:autoSpaceDE w:val="0"/>
        <w:autoSpaceDN w:val="0"/>
        <w:bidi w:val="0"/>
        <w:adjustRightInd w:val="0"/>
        <w:snapToGrid w:val="0"/>
        <w:spacing w:before="100" w:line="560" w:lineRule="exact"/>
        <w:ind w:firstLine="668" w:firstLineChars="200"/>
        <w:jc w:val="both"/>
        <w:textAlignment w:val="baseline"/>
        <w:outlineLvl w:val="0"/>
        <w:rPr>
          <w:rFonts w:hint="eastAsia" w:ascii="黑体" w:hAnsi="黑体" w:eastAsia="黑体" w:cs="黑体"/>
          <w:color w:val="auto"/>
          <w:spacing w:val="7"/>
          <w:position w:val="4"/>
          <w:sz w:val="32"/>
          <w:szCs w:val="32"/>
          <w:highlight w:val="none"/>
        </w:rPr>
      </w:pPr>
      <w:bookmarkStart w:id="4" w:name="_Toc3903"/>
      <w:bookmarkStart w:id="5" w:name="_Toc21505"/>
      <w:r>
        <w:rPr>
          <w:rFonts w:hint="eastAsia" w:ascii="黑体" w:hAnsi="黑体" w:eastAsia="黑体" w:cs="黑体"/>
          <w:color w:val="auto"/>
          <w:spacing w:val="7"/>
          <w:position w:val="4"/>
          <w:sz w:val="32"/>
          <w:szCs w:val="32"/>
          <w:highlight w:val="none"/>
        </w:rPr>
        <w:t>三、竞赛方式、时间与成绩计算</w:t>
      </w:r>
      <w:bookmarkEnd w:id="4"/>
      <w:bookmarkEnd w:id="5"/>
    </w:p>
    <w:p w14:paraId="2902B9B8">
      <w:pPr>
        <w:keepNext w:val="0"/>
        <w:keepLines w:val="0"/>
        <w:pageBreakBefore w:val="0"/>
        <w:widowControl w:val="0"/>
        <w:kinsoku/>
        <w:wordWrap/>
        <w:overflowPunct/>
        <w:topLinePunct w:val="0"/>
        <w:autoSpaceDE w:val="0"/>
        <w:autoSpaceDN w:val="0"/>
        <w:bidi w:val="0"/>
        <w:adjustRightInd w:val="0"/>
        <w:snapToGrid w:val="0"/>
        <w:spacing w:before="158" w:line="560" w:lineRule="exact"/>
        <w:ind w:left="656"/>
        <w:jc w:val="both"/>
        <w:textAlignment w:val="baseline"/>
        <w:outlineLvl w:val="1"/>
        <w:rPr>
          <w:rFonts w:hint="eastAsia" w:ascii="楷体_GB2312" w:hAnsi="楷体_GB2312" w:eastAsia="楷体_GB2312" w:cs="楷体_GB2312"/>
          <w:sz w:val="32"/>
          <w:szCs w:val="32"/>
        </w:rPr>
      </w:pPr>
      <w:bookmarkStart w:id="6" w:name="_Toc28854"/>
      <w:bookmarkStart w:id="7" w:name="_Toc10046"/>
      <w:r>
        <w:rPr>
          <w:rFonts w:hint="eastAsia" w:ascii="楷体_GB2312" w:hAnsi="楷体_GB2312" w:eastAsia="楷体_GB2312" w:cs="楷体_GB2312"/>
          <w:spacing w:val="24"/>
          <w:sz w:val="32"/>
          <w:szCs w:val="32"/>
          <w:lang w:eastAsia="zh-CN"/>
        </w:rPr>
        <w:t>（</w:t>
      </w:r>
      <w:r>
        <w:rPr>
          <w:rFonts w:hint="eastAsia" w:ascii="楷体_GB2312" w:hAnsi="楷体_GB2312" w:eastAsia="楷体_GB2312" w:cs="楷体_GB2312"/>
          <w:spacing w:val="23"/>
          <w:sz w:val="32"/>
          <w:szCs w:val="32"/>
        </w:rPr>
        <w:t>一</w:t>
      </w:r>
      <w:r>
        <w:rPr>
          <w:rFonts w:hint="eastAsia" w:ascii="楷体_GB2312" w:hAnsi="楷体_GB2312" w:eastAsia="楷体_GB2312" w:cs="楷体_GB2312"/>
          <w:spacing w:val="23"/>
          <w:sz w:val="32"/>
          <w:szCs w:val="32"/>
          <w:lang w:eastAsia="zh-CN"/>
        </w:rPr>
        <w:t>）</w:t>
      </w:r>
      <w:r>
        <w:rPr>
          <w:rFonts w:hint="eastAsia" w:ascii="楷体_GB2312" w:hAnsi="楷体_GB2312" w:eastAsia="楷体_GB2312" w:cs="楷体_GB2312"/>
          <w:spacing w:val="23"/>
          <w:sz w:val="32"/>
          <w:szCs w:val="32"/>
        </w:rPr>
        <w:t>竞赛方式</w:t>
      </w:r>
      <w:bookmarkEnd w:id="6"/>
      <w:bookmarkEnd w:id="7"/>
    </w:p>
    <w:p w14:paraId="11A64129">
      <w:pPr>
        <w:keepNext w:val="0"/>
        <w:keepLines w:val="0"/>
        <w:pageBreakBefore w:val="0"/>
        <w:widowControl w:val="0"/>
        <w:kinsoku/>
        <w:wordWrap/>
        <w:overflowPunct/>
        <w:topLinePunct w:val="0"/>
        <w:autoSpaceDE w:val="0"/>
        <w:autoSpaceDN w:val="0"/>
        <w:bidi w:val="0"/>
        <w:adjustRightInd w:val="0"/>
        <w:snapToGrid w:val="0"/>
        <w:spacing w:before="168" w:line="560" w:lineRule="exact"/>
        <w:ind w:left="4" w:right="102" w:firstLine="643"/>
        <w:jc w:val="both"/>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spacing w:val="12"/>
          <w:sz w:val="32"/>
          <w:szCs w:val="32"/>
        </w:rPr>
        <w:t>竞赛</w:t>
      </w:r>
      <w:r>
        <w:rPr>
          <w:rFonts w:hint="eastAsia" w:ascii="仿宋_GB2312" w:hAnsi="仿宋_GB2312" w:eastAsia="仿宋_GB2312" w:cs="仿宋_GB2312"/>
          <w:spacing w:val="11"/>
          <w:sz w:val="32"/>
          <w:szCs w:val="32"/>
        </w:rPr>
        <w:t>包</w:t>
      </w:r>
      <w:r>
        <w:rPr>
          <w:rFonts w:hint="eastAsia" w:ascii="仿宋_GB2312" w:hAnsi="仿宋_GB2312" w:eastAsia="仿宋_GB2312" w:cs="仿宋_GB2312"/>
          <w:spacing w:val="6"/>
          <w:sz w:val="32"/>
          <w:szCs w:val="32"/>
        </w:rPr>
        <w:t>括理论知识竞赛和实际操作竞赛两部分，</w:t>
      </w:r>
      <w:r>
        <w:rPr>
          <w:rFonts w:hint="eastAsia" w:ascii="仿宋_GB2312" w:hAnsi="仿宋_GB2312" w:eastAsia="仿宋_GB2312" w:cs="仿宋_GB2312"/>
          <w:color w:val="auto"/>
          <w:spacing w:val="6"/>
          <w:sz w:val="32"/>
          <w:szCs w:val="32"/>
        </w:rPr>
        <w:t>均由</w:t>
      </w:r>
      <w:r>
        <w:rPr>
          <w:rFonts w:hint="eastAsia" w:ascii="仿宋_GB2312" w:hAnsi="仿宋_GB2312" w:eastAsia="仿宋_GB2312" w:cs="仿宋_GB2312"/>
          <w:color w:val="auto"/>
          <w:spacing w:val="6"/>
          <w:sz w:val="32"/>
          <w:szCs w:val="32"/>
          <w:lang w:val="en-US" w:eastAsia="zh-CN"/>
        </w:rPr>
        <w:t>竞赛</w:t>
      </w:r>
      <w:r>
        <w:rPr>
          <w:rFonts w:hint="eastAsia" w:ascii="仿宋_GB2312" w:hAnsi="仿宋_GB2312" w:eastAsia="仿宋_GB2312" w:cs="仿宋_GB2312"/>
          <w:color w:val="auto"/>
          <w:spacing w:val="5"/>
          <w:sz w:val="32"/>
          <w:szCs w:val="32"/>
        </w:rPr>
        <w:t>选手独立完成</w:t>
      </w:r>
      <w:r>
        <w:rPr>
          <w:rFonts w:hint="eastAsia" w:ascii="仿宋_GB2312" w:hAnsi="仿宋_GB2312" w:eastAsia="仿宋_GB2312" w:cs="仿宋_GB2312"/>
          <w:color w:val="auto"/>
          <w:spacing w:val="4"/>
          <w:sz w:val="32"/>
          <w:szCs w:val="32"/>
        </w:rPr>
        <w:t>。</w:t>
      </w:r>
    </w:p>
    <w:p w14:paraId="7E7F8F09">
      <w:pPr>
        <w:keepNext w:val="0"/>
        <w:keepLines w:val="0"/>
        <w:pageBreakBefore w:val="0"/>
        <w:widowControl w:val="0"/>
        <w:kinsoku/>
        <w:wordWrap/>
        <w:overflowPunct/>
        <w:topLinePunct w:val="0"/>
        <w:autoSpaceDE w:val="0"/>
        <w:autoSpaceDN w:val="0"/>
        <w:bidi w:val="0"/>
        <w:adjustRightInd w:val="0"/>
        <w:snapToGrid w:val="0"/>
        <w:spacing w:before="158" w:line="560" w:lineRule="exact"/>
        <w:ind w:left="656"/>
        <w:jc w:val="both"/>
        <w:textAlignment w:val="baseline"/>
        <w:outlineLvl w:val="1"/>
        <w:rPr>
          <w:rFonts w:hint="eastAsia" w:ascii="楷体_GB2312" w:hAnsi="楷体_GB2312" w:eastAsia="楷体_GB2312" w:cs="楷体_GB2312"/>
          <w:spacing w:val="24"/>
          <w:sz w:val="32"/>
          <w:szCs w:val="32"/>
          <w:lang w:eastAsia="zh-CN"/>
        </w:rPr>
      </w:pPr>
      <w:bookmarkStart w:id="8" w:name="_Toc12007"/>
      <w:bookmarkStart w:id="9" w:name="_Toc30892"/>
      <w:r>
        <w:rPr>
          <w:rFonts w:hint="eastAsia" w:ascii="楷体_GB2312" w:hAnsi="楷体_GB2312" w:eastAsia="楷体_GB2312" w:cs="楷体_GB2312"/>
          <w:spacing w:val="24"/>
          <w:sz w:val="32"/>
          <w:szCs w:val="32"/>
          <w:lang w:eastAsia="zh-CN"/>
        </w:rPr>
        <w:t>（二）竞赛时间</w:t>
      </w:r>
      <w:bookmarkEnd w:id="8"/>
      <w:bookmarkEnd w:id="9"/>
    </w:p>
    <w:p w14:paraId="4943C1F9">
      <w:pPr>
        <w:keepNext w:val="0"/>
        <w:keepLines w:val="0"/>
        <w:pageBreakBefore w:val="0"/>
        <w:widowControl w:val="0"/>
        <w:kinsoku/>
        <w:wordWrap/>
        <w:overflowPunct/>
        <w:topLinePunct w:val="0"/>
        <w:autoSpaceDE w:val="0"/>
        <w:autoSpaceDN w:val="0"/>
        <w:bidi w:val="0"/>
        <w:adjustRightInd w:val="0"/>
        <w:snapToGrid w:val="0"/>
        <w:spacing w:before="170" w:line="560" w:lineRule="exact"/>
        <w:ind w:left="653"/>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6"/>
          <w:sz w:val="32"/>
          <w:szCs w:val="32"/>
          <w:lang w:val="en-US" w:eastAsia="zh-CN"/>
        </w:rPr>
        <w:t>1</w:t>
      </w:r>
      <w:r>
        <w:rPr>
          <w:rFonts w:hint="eastAsia" w:ascii="仿宋_GB2312" w:hAnsi="仿宋_GB2312" w:eastAsia="仿宋_GB2312" w:cs="仿宋_GB2312"/>
          <w:spacing w:val="-6"/>
          <w:sz w:val="32"/>
          <w:szCs w:val="32"/>
          <w:lang w:val="en-US" w:eastAsia="zh-CN"/>
        </w:rPr>
        <w:t>.</w:t>
      </w:r>
      <w:r>
        <w:rPr>
          <w:rFonts w:hint="eastAsia" w:ascii="仿宋_GB2312" w:hAnsi="仿宋_GB2312" w:eastAsia="仿宋_GB2312" w:cs="仿宋_GB2312"/>
          <w:spacing w:val="-6"/>
          <w:sz w:val="32"/>
          <w:szCs w:val="32"/>
        </w:rPr>
        <w:t>理论知识竞赛时间</w:t>
      </w:r>
      <w:r>
        <w:rPr>
          <w:rFonts w:hint="eastAsia" w:ascii="Times New Roman" w:hAnsi="Times New Roman" w:eastAsia="仿宋_GB2312" w:cs="Times New Roman"/>
          <w:spacing w:val="-6"/>
          <w:sz w:val="32"/>
          <w:szCs w:val="32"/>
          <w:lang w:val="en-US" w:eastAsia="zh-CN"/>
        </w:rPr>
        <w:t>9</w:t>
      </w:r>
      <w:r>
        <w:rPr>
          <w:rFonts w:hint="default" w:ascii="Times New Roman" w:hAnsi="Times New Roman" w:eastAsia="仿宋_GB2312" w:cs="Times New Roman"/>
          <w:spacing w:val="-6"/>
          <w:sz w:val="32"/>
          <w:szCs w:val="32"/>
        </w:rPr>
        <w:t>0</w:t>
      </w:r>
      <w:r>
        <w:rPr>
          <w:rFonts w:hint="eastAsia" w:ascii="仿宋_GB2312" w:hAnsi="仿宋_GB2312" w:eastAsia="仿宋_GB2312" w:cs="仿宋_GB2312"/>
          <w:spacing w:val="-6"/>
          <w:sz w:val="32"/>
          <w:szCs w:val="32"/>
        </w:rPr>
        <w:t>分钟，满分</w:t>
      </w:r>
      <w:r>
        <w:rPr>
          <w:rFonts w:hint="default" w:ascii="Times New Roman" w:hAnsi="Times New Roman" w:eastAsia="仿宋_GB2312" w:cs="Times New Roman"/>
          <w:spacing w:val="-6"/>
          <w:sz w:val="32"/>
          <w:szCs w:val="32"/>
        </w:rPr>
        <w:t>100</w:t>
      </w:r>
      <w:r>
        <w:rPr>
          <w:rFonts w:hint="eastAsia" w:ascii="仿宋_GB2312" w:hAnsi="仿宋_GB2312" w:eastAsia="仿宋_GB2312" w:cs="仿宋_GB2312"/>
          <w:spacing w:val="-6"/>
          <w:sz w:val="32"/>
          <w:szCs w:val="32"/>
        </w:rPr>
        <w:t>分。</w:t>
      </w:r>
    </w:p>
    <w:p w14:paraId="74BEAFA5">
      <w:pPr>
        <w:keepNext w:val="0"/>
        <w:keepLines w:val="0"/>
        <w:pageBreakBefore w:val="0"/>
        <w:widowControl w:val="0"/>
        <w:kinsoku/>
        <w:wordWrap/>
        <w:overflowPunct/>
        <w:topLinePunct w:val="0"/>
        <w:autoSpaceDE w:val="0"/>
        <w:autoSpaceDN w:val="0"/>
        <w:bidi w:val="0"/>
        <w:adjustRightInd w:val="0"/>
        <w:snapToGrid w:val="0"/>
        <w:spacing w:before="175" w:line="560" w:lineRule="exact"/>
        <w:ind w:left="633"/>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8"/>
          <w:sz w:val="32"/>
          <w:szCs w:val="32"/>
          <w:lang w:val="en-US" w:eastAsia="zh-CN"/>
        </w:rPr>
        <w:t>2</w:t>
      </w:r>
      <w:r>
        <w:rPr>
          <w:rFonts w:hint="eastAsia" w:ascii="仿宋_GB2312" w:hAnsi="仿宋_GB2312" w:eastAsia="仿宋_GB2312" w:cs="仿宋_GB2312"/>
          <w:spacing w:val="-8"/>
          <w:sz w:val="32"/>
          <w:szCs w:val="32"/>
          <w:lang w:val="en-US" w:eastAsia="zh-CN"/>
        </w:rPr>
        <w:t>.</w:t>
      </w:r>
      <w:r>
        <w:rPr>
          <w:rFonts w:hint="eastAsia" w:ascii="仿宋_GB2312" w:hAnsi="仿宋_GB2312" w:eastAsia="仿宋_GB2312" w:cs="仿宋_GB2312"/>
          <w:spacing w:val="-5"/>
          <w:sz w:val="32"/>
          <w:szCs w:val="32"/>
        </w:rPr>
        <w:t>实</w:t>
      </w:r>
      <w:r>
        <w:rPr>
          <w:rFonts w:hint="eastAsia" w:ascii="仿宋_GB2312" w:hAnsi="仿宋_GB2312" w:eastAsia="仿宋_GB2312" w:cs="仿宋_GB2312"/>
          <w:spacing w:val="-4"/>
          <w:sz w:val="32"/>
          <w:szCs w:val="32"/>
        </w:rPr>
        <w:t>际操作竞赛总时间</w:t>
      </w:r>
      <w:r>
        <w:rPr>
          <w:rFonts w:hint="default" w:ascii="Times New Roman" w:hAnsi="Times New Roman" w:eastAsia="仿宋_GB2312" w:cs="Times New Roman"/>
          <w:spacing w:val="-4"/>
          <w:sz w:val="32"/>
          <w:szCs w:val="32"/>
        </w:rPr>
        <w:t>240</w:t>
      </w:r>
      <w:r>
        <w:rPr>
          <w:rFonts w:hint="eastAsia" w:ascii="仿宋_GB2312" w:hAnsi="仿宋_GB2312" w:eastAsia="仿宋_GB2312" w:cs="仿宋_GB2312"/>
          <w:spacing w:val="-4"/>
          <w:sz w:val="32"/>
          <w:szCs w:val="32"/>
        </w:rPr>
        <w:t>分钟，满分</w:t>
      </w:r>
      <w:r>
        <w:rPr>
          <w:rFonts w:hint="default" w:ascii="Times New Roman" w:hAnsi="Times New Roman" w:eastAsia="仿宋_GB2312" w:cs="Times New Roman"/>
          <w:spacing w:val="-4"/>
          <w:sz w:val="32"/>
          <w:szCs w:val="32"/>
        </w:rPr>
        <w:t>100</w:t>
      </w:r>
      <w:r>
        <w:rPr>
          <w:rFonts w:hint="eastAsia" w:ascii="仿宋_GB2312" w:hAnsi="仿宋_GB2312" w:eastAsia="仿宋_GB2312" w:cs="仿宋_GB2312"/>
          <w:spacing w:val="-4"/>
          <w:sz w:val="32"/>
          <w:szCs w:val="32"/>
        </w:rPr>
        <w:t>分。</w:t>
      </w:r>
    </w:p>
    <w:p w14:paraId="1156FEB1">
      <w:pPr>
        <w:keepNext w:val="0"/>
        <w:keepLines w:val="0"/>
        <w:pageBreakBefore w:val="0"/>
        <w:widowControl w:val="0"/>
        <w:kinsoku/>
        <w:wordWrap/>
        <w:overflowPunct/>
        <w:topLinePunct w:val="0"/>
        <w:autoSpaceDE w:val="0"/>
        <w:autoSpaceDN w:val="0"/>
        <w:bidi w:val="0"/>
        <w:adjustRightInd w:val="0"/>
        <w:snapToGrid w:val="0"/>
        <w:spacing w:before="158" w:line="560" w:lineRule="exact"/>
        <w:ind w:left="656"/>
        <w:jc w:val="both"/>
        <w:textAlignment w:val="baseline"/>
        <w:outlineLvl w:val="1"/>
        <w:rPr>
          <w:rFonts w:hint="eastAsia" w:ascii="楷体_GB2312" w:hAnsi="楷体_GB2312" w:eastAsia="楷体_GB2312" w:cs="楷体_GB2312"/>
          <w:spacing w:val="24"/>
          <w:sz w:val="32"/>
          <w:szCs w:val="32"/>
          <w:lang w:eastAsia="zh-CN"/>
        </w:rPr>
      </w:pPr>
      <w:bookmarkStart w:id="10" w:name="_Toc10402"/>
      <w:bookmarkStart w:id="11" w:name="_Toc16709"/>
      <w:r>
        <w:rPr>
          <w:rFonts w:hint="eastAsia" w:ascii="楷体_GB2312" w:hAnsi="楷体_GB2312" w:eastAsia="楷体_GB2312" w:cs="楷体_GB2312"/>
          <w:spacing w:val="24"/>
          <w:sz w:val="32"/>
          <w:szCs w:val="32"/>
          <w:lang w:eastAsia="zh-CN"/>
        </w:rPr>
        <w:t>（三）成绩计算</w:t>
      </w:r>
      <w:bookmarkEnd w:id="10"/>
      <w:bookmarkEnd w:id="11"/>
    </w:p>
    <w:p w14:paraId="0D46F780">
      <w:pPr>
        <w:keepNext w:val="0"/>
        <w:keepLines w:val="0"/>
        <w:pageBreakBefore w:val="0"/>
        <w:widowControl w:val="0"/>
        <w:kinsoku/>
        <w:wordWrap/>
        <w:overflowPunct/>
        <w:topLinePunct w:val="0"/>
        <w:autoSpaceDE w:val="0"/>
        <w:autoSpaceDN w:val="0"/>
        <w:bidi w:val="0"/>
        <w:adjustRightInd w:val="0"/>
        <w:snapToGrid w:val="0"/>
        <w:spacing w:before="168" w:line="560" w:lineRule="exact"/>
        <w:ind w:left="6" w:right="102" w:firstLine="642"/>
        <w:jc w:val="both"/>
        <w:textAlignment w:val="baseline"/>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9"/>
          <w:sz w:val="32"/>
          <w:szCs w:val="32"/>
          <w:highlight w:val="none"/>
        </w:rPr>
        <w:t>竞</w:t>
      </w:r>
      <w:r>
        <w:rPr>
          <w:rFonts w:hint="eastAsia" w:ascii="仿宋_GB2312" w:hAnsi="仿宋_GB2312" w:eastAsia="仿宋_GB2312" w:cs="仿宋_GB2312"/>
          <w:color w:val="auto"/>
          <w:spacing w:val="13"/>
          <w:sz w:val="32"/>
          <w:szCs w:val="32"/>
          <w:highlight w:val="none"/>
        </w:rPr>
        <w:t>赛总成绩由理论知识竞赛和实际操作比赛两部分成绩组</w:t>
      </w:r>
      <w:r>
        <w:rPr>
          <w:rFonts w:hint="eastAsia" w:ascii="仿宋_GB2312" w:hAnsi="仿宋_GB2312" w:eastAsia="仿宋_GB2312" w:cs="仿宋_GB2312"/>
          <w:color w:val="auto"/>
          <w:spacing w:val="18"/>
          <w:sz w:val="32"/>
          <w:szCs w:val="32"/>
          <w:highlight w:val="none"/>
        </w:rPr>
        <w:t>成</w:t>
      </w:r>
      <w:r>
        <w:rPr>
          <w:rFonts w:hint="eastAsia" w:ascii="仿宋_GB2312" w:hAnsi="仿宋_GB2312" w:eastAsia="仿宋_GB2312" w:cs="仿宋_GB2312"/>
          <w:color w:val="auto"/>
          <w:spacing w:val="13"/>
          <w:sz w:val="32"/>
          <w:szCs w:val="32"/>
          <w:highlight w:val="none"/>
        </w:rPr>
        <w:t>。竞赛总成绩作为参赛选手名次排序的依据。参赛选手总成</w:t>
      </w:r>
      <w:r>
        <w:rPr>
          <w:rFonts w:hint="eastAsia" w:ascii="仿宋_GB2312" w:hAnsi="仿宋_GB2312" w:eastAsia="仿宋_GB2312" w:cs="仿宋_GB2312"/>
          <w:color w:val="auto"/>
          <w:spacing w:val="18"/>
          <w:sz w:val="32"/>
          <w:szCs w:val="32"/>
          <w:highlight w:val="none"/>
        </w:rPr>
        <w:t>绩</w:t>
      </w:r>
      <w:r>
        <w:rPr>
          <w:rFonts w:hint="eastAsia" w:ascii="仿宋_GB2312" w:hAnsi="仿宋_GB2312" w:eastAsia="仿宋_GB2312" w:cs="仿宋_GB2312"/>
          <w:color w:val="auto"/>
          <w:spacing w:val="13"/>
          <w:sz w:val="32"/>
          <w:szCs w:val="32"/>
          <w:highlight w:val="none"/>
        </w:rPr>
        <w:t>相同，实际操作比赛成绩高的选手名次在前；参赛选手总成</w:t>
      </w:r>
      <w:r>
        <w:rPr>
          <w:rFonts w:hint="eastAsia" w:ascii="仿宋_GB2312" w:hAnsi="仿宋_GB2312" w:eastAsia="仿宋_GB2312" w:cs="仿宋_GB2312"/>
          <w:color w:val="auto"/>
          <w:spacing w:val="14"/>
          <w:sz w:val="32"/>
          <w:szCs w:val="32"/>
          <w:highlight w:val="none"/>
        </w:rPr>
        <w:t>绩</w:t>
      </w:r>
      <w:r>
        <w:rPr>
          <w:rFonts w:hint="eastAsia" w:ascii="仿宋_GB2312" w:hAnsi="仿宋_GB2312" w:eastAsia="仿宋_GB2312" w:cs="仿宋_GB2312"/>
          <w:color w:val="auto"/>
          <w:spacing w:val="7"/>
          <w:sz w:val="32"/>
          <w:szCs w:val="32"/>
          <w:highlight w:val="none"/>
        </w:rPr>
        <w:t>相同时，以实际操作完成用时最短者</w:t>
      </w:r>
      <w:r>
        <w:rPr>
          <w:rFonts w:hint="eastAsia" w:ascii="仿宋_GB2312" w:hAnsi="仿宋_GB2312" w:eastAsia="仿宋_GB2312" w:cs="仿宋_GB2312"/>
          <w:color w:val="auto"/>
          <w:spacing w:val="26"/>
          <w:sz w:val="32"/>
          <w:szCs w:val="32"/>
          <w:highlight w:val="none"/>
        </w:rPr>
        <w:t>排</w:t>
      </w:r>
      <w:r>
        <w:rPr>
          <w:rFonts w:hint="eastAsia" w:ascii="仿宋_GB2312" w:hAnsi="仿宋_GB2312" w:eastAsia="仿宋_GB2312" w:cs="仿宋_GB2312"/>
          <w:color w:val="auto"/>
          <w:spacing w:val="14"/>
          <w:sz w:val="32"/>
          <w:szCs w:val="32"/>
          <w:highlight w:val="none"/>
        </w:rPr>
        <w:t>名</w:t>
      </w:r>
      <w:r>
        <w:rPr>
          <w:rFonts w:hint="eastAsia" w:ascii="仿宋_GB2312" w:hAnsi="仿宋_GB2312" w:eastAsia="仿宋_GB2312" w:cs="仿宋_GB2312"/>
          <w:color w:val="auto"/>
          <w:spacing w:val="13"/>
          <w:sz w:val="32"/>
          <w:szCs w:val="32"/>
          <w:highlight w:val="none"/>
        </w:rPr>
        <w:t>在前；参赛选手总成绩相同时，且</w:t>
      </w:r>
      <w:r>
        <w:rPr>
          <w:rFonts w:hint="eastAsia" w:ascii="仿宋_GB2312" w:hAnsi="仿宋_GB2312" w:eastAsia="仿宋_GB2312" w:cs="仿宋_GB2312"/>
          <w:color w:val="auto"/>
          <w:spacing w:val="14"/>
          <w:sz w:val="32"/>
          <w:szCs w:val="32"/>
          <w:highlight w:val="none"/>
        </w:rPr>
        <w:t>选</w:t>
      </w:r>
      <w:r>
        <w:rPr>
          <w:rFonts w:hint="eastAsia" w:ascii="仿宋_GB2312" w:hAnsi="仿宋_GB2312" w:eastAsia="仿宋_GB2312" w:cs="仿宋_GB2312"/>
          <w:color w:val="auto"/>
          <w:spacing w:val="11"/>
          <w:sz w:val="32"/>
          <w:szCs w:val="32"/>
          <w:highlight w:val="none"/>
        </w:rPr>
        <w:t>手</w:t>
      </w:r>
      <w:r>
        <w:rPr>
          <w:rFonts w:hint="eastAsia" w:ascii="仿宋_GB2312" w:hAnsi="仿宋_GB2312" w:eastAsia="仿宋_GB2312" w:cs="仿宋_GB2312"/>
          <w:color w:val="auto"/>
          <w:spacing w:val="7"/>
          <w:sz w:val="32"/>
          <w:szCs w:val="32"/>
          <w:highlight w:val="none"/>
        </w:rPr>
        <w:t>均未完成所有任务时，按照选手实操成绩模块</w:t>
      </w:r>
      <w:r>
        <w:rPr>
          <w:rFonts w:hint="default" w:ascii="Times New Roman" w:hAnsi="Times New Roman" w:eastAsia="仿宋_GB2312" w:cs="Times New Roman"/>
          <w:color w:val="auto"/>
          <w:sz w:val="32"/>
          <w:szCs w:val="32"/>
          <w:highlight w:val="none"/>
        </w:rPr>
        <w:t>B</w:t>
      </w:r>
      <w:r>
        <w:rPr>
          <w:rFonts w:hint="eastAsia" w:ascii="仿宋_GB2312" w:hAnsi="仿宋_GB2312" w:eastAsia="仿宋_GB2312" w:cs="仿宋_GB2312"/>
          <w:color w:val="auto"/>
          <w:spacing w:val="7"/>
          <w:sz w:val="32"/>
          <w:szCs w:val="32"/>
          <w:highlight w:val="none"/>
        </w:rPr>
        <w:t>成绩高的</w:t>
      </w:r>
      <w:r>
        <w:rPr>
          <w:rFonts w:hint="eastAsia" w:ascii="仿宋_GB2312" w:hAnsi="仿宋_GB2312" w:eastAsia="仿宋_GB2312" w:cs="仿宋_GB2312"/>
          <w:color w:val="auto"/>
          <w:spacing w:val="6"/>
          <w:sz w:val="32"/>
          <w:szCs w:val="32"/>
          <w:highlight w:val="none"/>
        </w:rPr>
        <w:t>选手名次在前。</w:t>
      </w:r>
    </w:p>
    <w:p w14:paraId="2A7CDCBB">
      <w:pPr>
        <w:keepNext w:val="0"/>
        <w:keepLines w:val="0"/>
        <w:pageBreakBefore w:val="0"/>
        <w:widowControl w:val="0"/>
        <w:kinsoku/>
        <w:wordWrap/>
        <w:overflowPunct/>
        <w:topLinePunct w:val="0"/>
        <w:autoSpaceDE w:val="0"/>
        <w:autoSpaceDN w:val="0"/>
        <w:bidi w:val="0"/>
        <w:adjustRightInd w:val="0"/>
        <w:snapToGrid w:val="0"/>
        <w:spacing w:before="2" w:line="560" w:lineRule="exact"/>
        <w:ind w:right="2" w:firstLine="655"/>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8"/>
          <w:sz w:val="32"/>
          <w:szCs w:val="32"/>
          <w:lang w:val="en-US" w:eastAsia="zh-CN"/>
        </w:rPr>
        <w:t>1</w:t>
      </w:r>
      <w:r>
        <w:rPr>
          <w:rFonts w:hint="eastAsia" w:ascii="仿宋_GB2312" w:hAnsi="仿宋_GB2312" w:eastAsia="仿宋_GB2312" w:cs="仿宋_GB2312"/>
          <w:spacing w:val="-8"/>
          <w:sz w:val="32"/>
          <w:szCs w:val="32"/>
          <w:lang w:val="en-US" w:eastAsia="zh-CN"/>
        </w:rPr>
        <w:t>.</w:t>
      </w:r>
      <w:r>
        <w:rPr>
          <w:rFonts w:hint="eastAsia" w:ascii="仿宋_GB2312" w:hAnsi="仿宋_GB2312" w:eastAsia="仿宋_GB2312" w:cs="仿宋_GB2312"/>
          <w:spacing w:val="-6"/>
          <w:sz w:val="32"/>
          <w:szCs w:val="32"/>
        </w:rPr>
        <w:t>理</w:t>
      </w:r>
      <w:r>
        <w:rPr>
          <w:rFonts w:hint="eastAsia" w:ascii="仿宋_GB2312" w:hAnsi="仿宋_GB2312" w:eastAsia="仿宋_GB2312" w:cs="仿宋_GB2312"/>
          <w:spacing w:val="-4"/>
          <w:sz w:val="32"/>
          <w:szCs w:val="32"/>
        </w:rPr>
        <w:t>论知识竞赛(</w:t>
      </w:r>
      <w:r>
        <w:rPr>
          <w:rFonts w:hint="eastAsia" w:ascii="仿宋_GB2312" w:hAnsi="仿宋_GB2312" w:eastAsia="仿宋_GB2312" w:cs="仿宋_GB2312"/>
          <w:spacing w:val="-4"/>
          <w:sz w:val="32"/>
          <w:szCs w:val="32"/>
          <w:lang w:val="en-US" w:eastAsia="zh-CN"/>
        </w:rPr>
        <w:t>纸质试卷考核</w:t>
      </w:r>
      <w:r>
        <w:rPr>
          <w:rFonts w:hint="eastAsia" w:ascii="仿宋_GB2312" w:hAnsi="仿宋_GB2312" w:eastAsia="仿宋_GB2312" w:cs="仿宋_GB2312"/>
          <w:spacing w:val="-4"/>
          <w:sz w:val="32"/>
          <w:szCs w:val="32"/>
        </w:rPr>
        <w:t>)满分</w:t>
      </w:r>
      <w:r>
        <w:rPr>
          <w:rFonts w:hint="default" w:ascii="Times New Roman" w:hAnsi="Times New Roman" w:eastAsia="仿宋_GB2312" w:cs="Times New Roman"/>
          <w:spacing w:val="-4"/>
          <w:sz w:val="32"/>
          <w:szCs w:val="32"/>
        </w:rPr>
        <w:t>100</w:t>
      </w:r>
      <w:r>
        <w:rPr>
          <w:rFonts w:hint="eastAsia" w:ascii="仿宋_GB2312" w:hAnsi="仿宋_GB2312" w:eastAsia="仿宋_GB2312" w:cs="仿宋_GB2312"/>
          <w:spacing w:val="-4"/>
          <w:sz w:val="32"/>
          <w:szCs w:val="32"/>
        </w:rPr>
        <w:t>分，占总成绩的</w:t>
      </w:r>
      <w:r>
        <w:rPr>
          <w:rFonts w:hint="default" w:ascii="Times New Roman" w:hAnsi="Times New Roman" w:eastAsia="仿宋_GB2312" w:cs="Times New Roman"/>
          <w:spacing w:val="8"/>
          <w:sz w:val="32"/>
          <w:szCs w:val="32"/>
        </w:rPr>
        <w:t>3</w:t>
      </w:r>
      <w:r>
        <w:rPr>
          <w:rFonts w:hint="default" w:ascii="Times New Roman" w:hAnsi="Times New Roman" w:eastAsia="仿宋_GB2312" w:cs="Times New Roman"/>
          <w:color w:val="auto"/>
          <w:spacing w:val="8"/>
          <w:sz w:val="32"/>
          <w:szCs w:val="32"/>
        </w:rPr>
        <w:t>0</w:t>
      </w:r>
      <w:r>
        <w:rPr>
          <w:rFonts w:hint="eastAsia" w:ascii="仿宋_GB2312" w:hAnsi="仿宋_GB2312" w:eastAsia="仿宋_GB2312" w:cs="仿宋_GB2312"/>
          <w:color w:val="auto"/>
          <w:spacing w:val="8"/>
          <w:sz w:val="32"/>
          <w:szCs w:val="32"/>
        </w:rPr>
        <w:t>％</w:t>
      </w:r>
      <w:r>
        <w:rPr>
          <w:rFonts w:hint="eastAsia" w:ascii="仿宋_GB2312" w:hAnsi="仿宋_GB2312" w:eastAsia="仿宋_GB2312" w:cs="仿宋_GB2312"/>
          <w:color w:val="auto"/>
          <w:spacing w:val="4"/>
          <w:sz w:val="32"/>
          <w:szCs w:val="32"/>
        </w:rPr>
        <w:t>。</w:t>
      </w:r>
    </w:p>
    <w:p w14:paraId="3BC64D0D">
      <w:pPr>
        <w:keepNext w:val="0"/>
        <w:keepLines w:val="0"/>
        <w:pageBreakBefore w:val="0"/>
        <w:widowControl w:val="0"/>
        <w:kinsoku/>
        <w:wordWrap/>
        <w:overflowPunct/>
        <w:topLinePunct w:val="0"/>
        <w:autoSpaceDE w:val="0"/>
        <w:autoSpaceDN w:val="0"/>
        <w:bidi w:val="0"/>
        <w:adjustRightInd w:val="0"/>
        <w:snapToGrid w:val="0"/>
        <w:spacing w:line="560" w:lineRule="exact"/>
        <w:ind w:left="635"/>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4"/>
          <w:sz w:val="32"/>
          <w:szCs w:val="32"/>
          <w:lang w:val="en-US" w:eastAsia="zh-CN"/>
        </w:rPr>
        <w:t>2</w:t>
      </w:r>
      <w:r>
        <w:rPr>
          <w:rFonts w:hint="eastAsia" w:ascii="仿宋_GB2312" w:hAnsi="仿宋_GB2312" w:eastAsia="仿宋_GB2312" w:cs="仿宋_GB2312"/>
          <w:spacing w:val="-14"/>
          <w:sz w:val="32"/>
          <w:szCs w:val="32"/>
          <w:lang w:val="en-US" w:eastAsia="zh-CN"/>
        </w:rPr>
        <w:t>.</w:t>
      </w:r>
      <w:r>
        <w:rPr>
          <w:rFonts w:hint="eastAsia" w:ascii="仿宋_GB2312" w:hAnsi="仿宋_GB2312" w:eastAsia="仿宋_GB2312" w:cs="仿宋_GB2312"/>
          <w:spacing w:val="-9"/>
          <w:sz w:val="32"/>
          <w:szCs w:val="32"/>
        </w:rPr>
        <w:t>实</w:t>
      </w:r>
      <w:r>
        <w:rPr>
          <w:rFonts w:hint="eastAsia" w:ascii="仿宋_GB2312" w:hAnsi="仿宋_GB2312" w:eastAsia="仿宋_GB2312" w:cs="仿宋_GB2312"/>
          <w:spacing w:val="-7"/>
          <w:sz w:val="32"/>
          <w:szCs w:val="32"/>
        </w:rPr>
        <w:t>际操作成绩满分</w:t>
      </w:r>
      <w:r>
        <w:rPr>
          <w:rFonts w:hint="default" w:ascii="Times New Roman" w:hAnsi="Times New Roman" w:eastAsia="仿宋_GB2312" w:cs="Times New Roman"/>
          <w:spacing w:val="-7"/>
          <w:sz w:val="32"/>
          <w:szCs w:val="32"/>
        </w:rPr>
        <w:t>100</w:t>
      </w:r>
      <w:r>
        <w:rPr>
          <w:rFonts w:hint="eastAsia" w:ascii="仿宋_GB2312" w:hAnsi="仿宋_GB2312" w:eastAsia="仿宋_GB2312" w:cs="仿宋_GB2312"/>
          <w:spacing w:val="-7"/>
          <w:sz w:val="32"/>
          <w:szCs w:val="32"/>
        </w:rPr>
        <w:t>分，占总成绩</w:t>
      </w:r>
      <w:r>
        <w:rPr>
          <w:rFonts w:hint="default" w:ascii="Times New Roman" w:hAnsi="Times New Roman" w:eastAsia="仿宋_GB2312" w:cs="Times New Roman"/>
          <w:spacing w:val="-7"/>
          <w:sz w:val="32"/>
          <w:szCs w:val="32"/>
        </w:rPr>
        <w:t>70</w:t>
      </w:r>
      <w:r>
        <w:rPr>
          <w:rFonts w:hint="eastAsia" w:ascii="仿宋_GB2312" w:hAnsi="仿宋_GB2312" w:eastAsia="仿宋_GB2312" w:cs="仿宋_GB2312"/>
          <w:spacing w:val="-7"/>
          <w:sz w:val="32"/>
          <w:szCs w:val="32"/>
        </w:rPr>
        <w:t>％。</w:t>
      </w:r>
    </w:p>
    <w:p w14:paraId="5D001F1D">
      <w:pPr>
        <w:keepNext w:val="0"/>
        <w:keepLines w:val="0"/>
        <w:pageBreakBefore w:val="0"/>
        <w:widowControl w:val="0"/>
        <w:kinsoku/>
        <w:wordWrap/>
        <w:overflowPunct/>
        <w:topLinePunct w:val="0"/>
        <w:autoSpaceDE w:val="0"/>
        <w:autoSpaceDN w:val="0"/>
        <w:bidi w:val="0"/>
        <w:adjustRightInd w:val="0"/>
        <w:snapToGrid w:val="0"/>
        <w:spacing w:before="175" w:line="560" w:lineRule="exact"/>
        <w:ind w:left="652"/>
        <w:jc w:val="both"/>
        <w:textAlignment w:val="baseline"/>
        <w:outlineLvl w:val="0"/>
        <w:rPr>
          <w:rFonts w:hint="eastAsia" w:ascii="黑体" w:hAnsi="黑体" w:eastAsia="黑体" w:cs="黑体"/>
          <w:sz w:val="32"/>
          <w:szCs w:val="32"/>
        </w:rPr>
      </w:pPr>
      <w:bookmarkStart w:id="12" w:name="_Toc23283"/>
      <w:bookmarkStart w:id="13" w:name="_Toc1356"/>
      <w:r>
        <w:rPr>
          <w:rFonts w:hint="eastAsia" w:ascii="黑体" w:hAnsi="黑体" w:eastAsia="黑体" w:cs="黑体"/>
          <w:spacing w:val="8"/>
          <w:sz w:val="32"/>
          <w:szCs w:val="32"/>
        </w:rPr>
        <w:t>四</w:t>
      </w:r>
      <w:r>
        <w:rPr>
          <w:rFonts w:hint="eastAsia" w:ascii="黑体" w:hAnsi="黑体" w:eastAsia="黑体" w:cs="黑体"/>
          <w:spacing w:val="4"/>
          <w:sz w:val="32"/>
          <w:szCs w:val="32"/>
        </w:rPr>
        <w:t>、竞赛内容</w:t>
      </w:r>
      <w:bookmarkEnd w:id="12"/>
      <w:bookmarkEnd w:id="13"/>
    </w:p>
    <w:p w14:paraId="0310EB3F">
      <w:pPr>
        <w:keepNext w:val="0"/>
        <w:keepLines w:val="0"/>
        <w:pageBreakBefore w:val="0"/>
        <w:widowControl w:val="0"/>
        <w:kinsoku/>
        <w:wordWrap/>
        <w:overflowPunct/>
        <w:topLinePunct w:val="0"/>
        <w:autoSpaceDE w:val="0"/>
        <w:autoSpaceDN w:val="0"/>
        <w:bidi w:val="0"/>
        <w:adjustRightInd w:val="0"/>
        <w:snapToGrid w:val="0"/>
        <w:spacing w:before="172" w:line="560" w:lineRule="exact"/>
        <w:ind w:left="658"/>
        <w:jc w:val="both"/>
        <w:textAlignment w:val="baseline"/>
        <w:outlineLvl w:val="1"/>
        <w:rPr>
          <w:rFonts w:hint="eastAsia" w:ascii="仿宋_GB2312" w:hAnsi="仿宋_GB2312" w:eastAsia="仿宋_GB2312" w:cs="仿宋_GB2312"/>
          <w:sz w:val="32"/>
          <w:szCs w:val="32"/>
        </w:rPr>
      </w:pPr>
      <w:bookmarkStart w:id="14" w:name="_Toc12438"/>
      <w:bookmarkStart w:id="15" w:name="_Toc25092"/>
      <w:r>
        <w:rPr>
          <w:rFonts w:hint="eastAsia" w:ascii="仿宋_GB2312" w:hAnsi="仿宋_GB2312" w:eastAsia="仿宋_GB2312" w:cs="仿宋_GB2312"/>
          <w:spacing w:val="26"/>
          <w:sz w:val="32"/>
          <w:szCs w:val="32"/>
          <w:lang w:val="en-US" w:eastAsia="zh-CN"/>
        </w:rPr>
        <w:t>（</w:t>
      </w:r>
      <w:r>
        <w:rPr>
          <w:rFonts w:hint="eastAsia" w:ascii="仿宋_GB2312" w:hAnsi="仿宋_GB2312" w:eastAsia="仿宋_GB2312" w:cs="仿宋_GB2312"/>
          <w:spacing w:val="20"/>
          <w:sz w:val="32"/>
          <w:szCs w:val="32"/>
        </w:rPr>
        <w:t>一</w:t>
      </w:r>
      <w:r>
        <w:rPr>
          <w:rFonts w:hint="eastAsia" w:ascii="仿宋_GB2312" w:hAnsi="仿宋_GB2312" w:eastAsia="仿宋_GB2312" w:cs="仿宋_GB2312"/>
          <w:spacing w:val="20"/>
          <w:sz w:val="32"/>
          <w:szCs w:val="32"/>
          <w:lang w:eastAsia="zh-CN"/>
        </w:rPr>
        <w:t>）</w:t>
      </w:r>
      <w:r>
        <w:rPr>
          <w:rFonts w:hint="eastAsia" w:ascii="仿宋_GB2312" w:hAnsi="仿宋_GB2312" w:eastAsia="仿宋_GB2312" w:cs="仿宋_GB2312"/>
          <w:spacing w:val="20"/>
          <w:sz w:val="32"/>
          <w:szCs w:val="32"/>
        </w:rPr>
        <w:t>理论知识竞赛</w:t>
      </w:r>
      <w:bookmarkEnd w:id="14"/>
      <w:bookmarkEnd w:id="15"/>
    </w:p>
    <w:p w14:paraId="423F49A7">
      <w:pPr>
        <w:keepNext w:val="0"/>
        <w:keepLines w:val="0"/>
        <w:pageBreakBefore w:val="0"/>
        <w:widowControl w:val="0"/>
        <w:kinsoku/>
        <w:wordWrap/>
        <w:overflowPunct/>
        <w:topLinePunct w:val="0"/>
        <w:autoSpaceDE w:val="0"/>
        <w:autoSpaceDN w:val="0"/>
        <w:bidi w:val="0"/>
        <w:adjustRightInd w:val="0"/>
        <w:snapToGrid w:val="0"/>
        <w:spacing w:before="169" w:line="560" w:lineRule="exact"/>
        <w:ind w:left="655"/>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4"/>
          <w:position w:val="2"/>
          <w:sz w:val="32"/>
          <w:szCs w:val="32"/>
          <w:lang w:val="en-US" w:eastAsia="zh-CN"/>
        </w:rPr>
        <w:t>1</w:t>
      </w:r>
      <w:r>
        <w:rPr>
          <w:rFonts w:hint="eastAsia" w:ascii="仿宋_GB2312" w:hAnsi="仿宋_GB2312" w:eastAsia="仿宋_GB2312" w:cs="仿宋_GB2312"/>
          <w:spacing w:val="4"/>
          <w:position w:val="2"/>
          <w:sz w:val="32"/>
          <w:szCs w:val="32"/>
          <w:lang w:val="en-US" w:eastAsia="zh-CN"/>
        </w:rPr>
        <w:t>.</w:t>
      </w:r>
      <w:r>
        <w:rPr>
          <w:rFonts w:hint="eastAsia" w:ascii="仿宋_GB2312" w:hAnsi="仿宋_GB2312" w:eastAsia="仿宋_GB2312" w:cs="仿宋_GB2312"/>
          <w:spacing w:val="3"/>
          <w:position w:val="2"/>
          <w:sz w:val="32"/>
          <w:szCs w:val="32"/>
        </w:rPr>
        <w:t>试题范围</w:t>
      </w:r>
    </w:p>
    <w:p w14:paraId="3415BC65">
      <w:pPr>
        <w:keepNext w:val="0"/>
        <w:keepLines w:val="0"/>
        <w:pageBreakBefore w:val="0"/>
        <w:widowControl w:val="0"/>
        <w:kinsoku/>
        <w:wordWrap/>
        <w:overflowPunct/>
        <w:topLinePunct w:val="0"/>
        <w:autoSpaceDE w:val="0"/>
        <w:autoSpaceDN w:val="0"/>
        <w:bidi w:val="0"/>
        <w:adjustRightInd w:val="0"/>
        <w:snapToGrid w:val="0"/>
        <w:spacing w:before="142"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9"/>
          <w:sz w:val="32"/>
          <w:szCs w:val="32"/>
        </w:rPr>
        <w:t>电子竞技基础知识</w:t>
      </w:r>
      <w:r>
        <w:rPr>
          <w:rFonts w:hint="eastAsia" w:ascii="仿宋_GB2312" w:hAnsi="仿宋_GB2312" w:eastAsia="仿宋_GB2312" w:cs="仿宋_GB2312"/>
          <w:spacing w:val="19"/>
          <w:sz w:val="32"/>
          <w:szCs w:val="32"/>
          <w:lang w:eastAsia="zh-CN"/>
        </w:rPr>
        <w:t>；</w:t>
      </w:r>
    </w:p>
    <w:p w14:paraId="2B9D6BA4">
      <w:pPr>
        <w:keepNext w:val="0"/>
        <w:keepLines w:val="0"/>
        <w:pageBreakBefore w:val="0"/>
        <w:widowControl w:val="0"/>
        <w:kinsoku/>
        <w:wordWrap/>
        <w:overflowPunct/>
        <w:topLinePunct w:val="0"/>
        <w:autoSpaceDE w:val="0"/>
        <w:autoSpaceDN w:val="0"/>
        <w:bidi w:val="0"/>
        <w:adjustRightInd w:val="0"/>
        <w:snapToGrid w:val="0"/>
        <w:spacing w:before="177"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2</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9"/>
          <w:sz w:val="32"/>
          <w:szCs w:val="32"/>
        </w:rPr>
        <w:t>电子竞技赛事知识</w:t>
      </w:r>
      <w:r>
        <w:rPr>
          <w:rFonts w:hint="eastAsia" w:ascii="仿宋_GB2312" w:hAnsi="仿宋_GB2312" w:eastAsia="仿宋_GB2312" w:cs="仿宋_GB2312"/>
          <w:spacing w:val="19"/>
          <w:sz w:val="32"/>
          <w:szCs w:val="32"/>
          <w:lang w:eastAsia="zh-CN"/>
        </w:rPr>
        <w:t>；</w:t>
      </w:r>
    </w:p>
    <w:p w14:paraId="1F75CCEF">
      <w:pPr>
        <w:keepNext w:val="0"/>
        <w:keepLines w:val="0"/>
        <w:pageBreakBefore w:val="0"/>
        <w:widowControl w:val="0"/>
        <w:kinsoku/>
        <w:wordWrap/>
        <w:overflowPunct/>
        <w:topLinePunct w:val="0"/>
        <w:autoSpaceDE w:val="0"/>
        <w:autoSpaceDN w:val="0"/>
        <w:bidi w:val="0"/>
        <w:adjustRightInd w:val="0"/>
        <w:snapToGrid w:val="0"/>
        <w:spacing w:before="174"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3</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21"/>
          <w:sz w:val="32"/>
          <w:szCs w:val="32"/>
        </w:rPr>
        <w:t>电子竞技</w:t>
      </w:r>
      <w:r>
        <w:rPr>
          <w:rFonts w:hint="eastAsia" w:ascii="仿宋_GB2312" w:hAnsi="仿宋_GB2312" w:eastAsia="仿宋_GB2312" w:cs="仿宋_GB2312"/>
          <w:spacing w:val="21"/>
          <w:sz w:val="32"/>
          <w:szCs w:val="32"/>
          <w:lang w:val="en-US" w:eastAsia="zh-CN"/>
        </w:rPr>
        <w:t>发展</w:t>
      </w:r>
      <w:r>
        <w:rPr>
          <w:rFonts w:hint="eastAsia" w:ascii="仿宋_GB2312" w:hAnsi="仿宋_GB2312" w:eastAsia="仿宋_GB2312" w:cs="仿宋_GB2312"/>
          <w:spacing w:val="21"/>
          <w:sz w:val="32"/>
          <w:szCs w:val="32"/>
        </w:rPr>
        <w:t>历史</w:t>
      </w:r>
      <w:r>
        <w:rPr>
          <w:rFonts w:hint="eastAsia" w:ascii="仿宋_GB2312" w:hAnsi="仿宋_GB2312" w:eastAsia="仿宋_GB2312" w:cs="仿宋_GB2312"/>
          <w:spacing w:val="21"/>
          <w:sz w:val="32"/>
          <w:szCs w:val="32"/>
          <w:lang w:eastAsia="zh-CN"/>
        </w:rPr>
        <w:t>；</w:t>
      </w:r>
    </w:p>
    <w:p w14:paraId="37A94FEB">
      <w:pPr>
        <w:keepNext w:val="0"/>
        <w:keepLines w:val="0"/>
        <w:pageBreakBefore w:val="0"/>
        <w:widowControl w:val="0"/>
        <w:kinsoku/>
        <w:wordWrap/>
        <w:overflowPunct/>
        <w:topLinePunct w:val="0"/>
        <w:autoSpaceDE w:val="0"/>
        <w:autoSpaceDN w:val="0"/>
        <w:bidi w:val="0"/>
        <w:adjustRightInd w:val="0"/>
        <w:snapToGrid w:val="0"/>
        <w:spacing w:before="176" w:line="560" w:lineRule="exact"/>
        <w:ind w:left="646"/>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4</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20"/>
          <w:sz w:val="32"/>
          <w:szCs w:val="32"/>
        </w:rPr>
        <w:t>赛制与规则</w:t>
      </w:r>
      <w:r>
        <w:rPr>
          <w:rFonts w:hint="eastAsia" w:ascii="仿宋_GB2312" w:hAnsi="仿宋_GB2312" w:eastAsia="仿宋_GB2312" w:cs="仿宋_GB2312"/>
          <w:spacing w:val="20"/>
          <w:sz w:val="32"/>
          <w:szCs w:val="32"/>
          <w:lang w:val="en-US" w:eastAsia="zh-CN"/>
        </w:rPr>
        <w:t>理解应用；</w:t>
      </w:r>
    </w:p>
    <w:p w14:paraId="33305A2B">
      <w:pPr>
        <w:keepNext w:val="0"/>
        <w:keepLines w:val="0"/>
        <w:pageBreakBefore w:val="0"/>
        <w:widowControl w:val="0"/>
        <w:kinsoku/>
        <w:wordWrap/>
        <w:overflowPunct/>
        <w:topLinePunct w:val="0"/>
        <w:autoSpaceDE w:val="0"/>
        <w:autoSpaceDN w:val="0"/>
        <w:bidi w:val="0"/>
        <w:adjustRightInd w:val="0"/>
        <w:snapToGrid w:val="0"/>
        <w:spacing w:before="180"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5</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7"/>
          <w:sz w:val="32"/>
          <w:szCs w:val="32"/>
        </w:rPr>
        <w:t>游戏角色</w:t>
      </w:r>
      <w:r>
        <w:rPr>
          <w:rFonts w:hint="eastAsia" w:ascii="仿宋_GB2312" w:hAnsi="仿宋_GB2312" w:eastAsia="仿宋_GB2312" w:cs="仿宋_GB2312"/>
          <w:spacing w:val="17"/>
          <w:sz w:val="32"/>
          <w:szCs w:val="32"/>
          <w:lang w:val="en-US" w:eastAsia="zh-CN"/>
        </w:rPr>
        <w:t>及</w:t>
      </w:r>
      <w:r>
        <w:rPr>
          <w:rFonts w:hint="eastAsia" w:ascii="仿宋_GB2312" w:hAnsi="仿宋_GB2312" w:eastAsia="仿宋_GB2312" w:cs="仿宋_GB2312"/>
          <w:spacing w:val="17"/>
          <w:sz w:val="32"/>
          <w:szCs w:val="32"/>
        </w:rPr>
        <w:t>技能理解与应用</w:t>
      </w:r>
      <w:r>
        <w:rPr>
          <w:rFonts w:hint="eastAsia" w:ascii="仿宋_GB2312" w:hAnsi="仿宋_GB2312" w:eastAsia="仿宋_GB2312" w:cs="仿宋_GB2312"/>
          <w:spacing w:val="17"/>
          <w:sz w:val="32"/>
          <w:szCs w:val="32"/>
          <w:lang w:eastAsia="zh-CN"/>
        </w:rPr>
        <w:t>；</w:t>
      </w:r>
    </w:p>
    <w:p w14:paraId="428F77FB">
      <w:pPr>
        <w:keepNext w:val="0"/>
        <w:keepLines w:val="0"/>
        <w:pageBreakBefore w:val="0"/>
        <w:widowControl w:val="0"/>
        <w:kinsoku/>
        <w:wordWrap/>
        <w:overflowPunct/>
        <w:topLinePunct w:val="0"/>
        <w:autoSpaceDE w:val="0"/>
        <w:autoSpaceDN w:val="0"/>
        <w:bidi w:val="0"/>
        <w:adjustRightInd w:val="0"/>
        <w:snapToGrid w:val="0"/>
        <w:spacing w:before="178"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6</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8"/>
          <w:sz w:val="32"/>
          <w:szCs w:val="32"/>
        </w:rPr>
        <w:t>团队</w:t>
      </w:r>
      <w:r>
        <w:rPr>
          <w:rFonts w:hint="eastAsia" w:ascii="仿宋_GB2312" w:hAnsi="仿宋_GB2312" w:eastAsia="仿宋_GB2312" w:cs="仿宋_GB2312"/>
          <w:spacing w:val="18"/>
          <w:sz w:val="32"/>
          <w:szCs w:val="32"/>
          <w:lang w:val="en-US" w:eastAsia="zh-CN"/>
        </w:rPr>
        <w:t>配合</w:t>
      </w:r>
      <w:r>
        <w:rPr>
          <w:rFonts w:hint="eastAsia" w:ascii="仿宋_GB2312" w:hAnsi="仿宋_GB2312" w:eastAsia="仿宋_GB2312" w:cs="仿宋_GB2312"/>
          <w:spacing w:val="18"/>
          <w:sz w:val="32"/>
          <w:szCs w:val="32"/>
        </w:rPr>
        <w:t>与沟通技巧</w:t>
      </w:r>
      <w:r>
        <w:rPr>
          <w:rFonts w:hint="eastAsia" w:ascii="仿宋_GB2312" w:hAnsi="仿宋_GB2312" w:eastAsia="仿宋_GB2312" w:cs="仿宋_GB2312"/>
          <w:spacing w:val="18"/>
          <w:sz w:val="32"/>
          <w:szCs w:val="32"/>
          <w:lang w:eastAsia="zh-CN"/>
        </w:rPr>
        <w:t>；</w:t>
      </w:r>
    </w:p>
    <w:p w14:paraId="62A61040">
      <w:pPr>
        <w:keepNext w:val="0"/>
        <w:keepLines w:val="0"/>
        <w:pageBreakBefore w:val="0"/>
        <w:widowControl w:val="0"/>
        <w:kinsoku/>
        <w:wordWrap/>
        <w:overflowPunct/>
        <w:topLinePunct w:val="0"/>
        <w:autoSpaceDE w:val="0"/>
        <w:autoSpaceDN w:val="0"/>
        <w:bidi w:val="0"/>
        <w:adjustRightInd w:val="0"/>
        <w:snapToGrid w:val="0"/>
        <w:spacing w:before="176"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7</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9"/>
          <w:sz w:val="32"/>
          <w:szCs w:val="32"/>
        </w:rPr>
        <w:t>突发情况应对策略</w:t>
      </w:r>
      <w:r>
        <w:rPr>
          <w:rFonts w:hint="eastAsia" w:ascii="仿宋_GB2312" w:hAnsi="仿宋_GB2312" w:eastAsia="仿宋_GB2312" w:cs="仿宋_GB2312"/>
          <w:spacing w:val="19"/>
          <w:sz w:val="32"/>
          <w:szCs w:val="32"/>
          <w:lang w:eastAsia="zh-CN"/>
        </w:rPr>
        <w:t>；</w:t>
      </w:r>
    </w:p>
    <w:p w14:paraId="079F906E">
      <w:pPr>
        <w:keepNext w:val="0"/>
        <w:keepLines w:val="0"/>
        <w:pageBreakBefore w:val="0"/>
        <w:widowControl w:val="0"/>
        <w:kinsoku/>
        <w:wordWrap/>
        <w:overflowPunct/>
        <w:topLinePunct w:val="0"/>
        <w:autoSpaceDE w:val="0"/>
        <w:autoSpaceDN w:val="0"/>
        <w:bidi w:val="0"/>
        <w:adjustRightInd w:val="0"/>
        <w:snapToGrid w:val="0"/>
        <w:spacing w:before="179"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8</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8"/>
          <w:sz w:val="32"/>
          <w:szCs w:val="32"/>
        </w:rPr>
        <w:t>不同阶段的战术选择</w:t>
      </w:r>
      <w:r>
        <w:rPr>
          <w:rFonts w:hint="eastAsia" w:ascii="仿宋_GB2312" w:hAnsi="仿宋_GB2312" w:eastAsia="仿宋_GB2312" w:cs="仿宋_GB2312"/>
          <w:spacing w:val="18"/>
          <w:sz w:val="32"/>
          <w:szCs w:val="32"/>
          <w:lang w:eastAsia="zh-CN"/>
        </w:rPr>
        <w:t>；</w:t>
      </w:r>
    </w:p>
    <w:p w14:paraId="0185230E">
      <w:pPr>
        <w:keepNext w:val="0"/>
        <w:keepLines w:val="0"/>
        <w:pageBreakBefore w:val="0"/>
        <w:widowControl w:val="0"/>
        <w:kinsoku/>
        <w:wordWrap/>
        <w:overflowPunct/>
        <w:topLinePunct w:val="0"/>
        <w:autoSpaceDE w:val="0"/>
        <w:autoSpaceDN w:val="0"/>
        <w:bidi w:val="0"/>
        <w:adjustRightInd w:val="0"/>
        <w:snapToGrid w:val="0"/>
        <w:spacing w:before="180"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9</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8"/>
          <w:sz w:val="32"/>
          <w:szCs w:val="32"/>
        </w:rPr>
        <w:t>电子竞技的法律与法规</w:t>
      </w:r>
      <w:r>
        <w:rPr>
          <w:rFonts w:hint="eastAsia" w:ascii="仿宋_GB2312" w:hAnsi="仿宋_GB2312" w:eastAsia="仿宋_GB2312" w:cs="仿宋_GB2312"/>
          <w:spacing w:val="18"/>
          <w:sz w:val="32"/>
          <w:szCs w:val="32"/>
          <w:lang w:eastAsia="zh-CN"/>
        </w:rPr>
        <w:t>；</w:t>
      </w:r>
    </w:p>
    <w:p w14:paraId="14EF3116">
      <w:pPr>
        <w:keepNext w:val="0"/>
        <w:keepLines w:val="0"/>
        <w:pageBreakBefore w:val="0"/>
        <w:widowControl w:val="0"/>
        <w:kinsoku/>
        <w:wordWrap/>
        <w:overflowPunct/>
        <w:topLinePunct w:val="0"/>
        <w:autoSpaceDE w:val="0"/>
        <w:autoSpaceDN w:val="0"/>
        <w:bidi w:val="0"/>
        <w:adjustRightInd w:val="0"/>
        <w:snapToGrid w:val="0"/>
        <w:spacing w:before="176"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10</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8"/>
          <w:sz w:val="32"/>
          <w:szCs w:val="32"/>
        </w:rPr>
        <w:t>设备的掌握与使用</w:t>
      </w:r>
      <w:r>
        <w:rPr>
          <w:rFonts w:hint="eastAsia" w:ascii="仿宋_GB2312" w:hAnsi="仿宋_GB2312" w:eastAsia="仿宋_GB2312" w:cs="仿宋_GB2312"/>
          <w:spacing w:val="18"/>
          <w:sz w:val="32"/>
          <w:szCs w:val="32"/>
          <w:lang w:eastAsia="zh-CN"/>
        </w:rPr>
        <w:t>；</w:t>
      </w:r>
    </w:p>
    <w:p w14:paraId="2E051186">
      <w:pPr>
        <w:keepNext w:val="0"/>
        <w:keepLines w:val="0"/>
        <w:pageBreakBefore w:val="0"/>
        <w:widowControl w:val="0"/>
        <w:kinsoku/>
        <w:wordWrap/>
        <w:overflowPunct/>
        <w:topLinePunct w:val="0"/>
        <w:autoSpaceDE w:val="0"/>
        <w:autoSpaceDN w:val="0"/>
        <w:bidi w:val="0"/>
        <w:adjustRightInd w:val="0"/>
        <w:snapToGrid w:val="0"/>
        <w:spacing w:before="179"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11</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7"/>
          <w:sz w:val="32"/>
          <w:szCs w:val="32"/>
        </w:rPr>
        <w:t>特殊地图、机制理解</w:t>
      </w:r>
      <w:r>
        <w:rPr>
          <w:rFonts w:hint="eastAsia" w:ascii="仿宋_GB2312" w:hAnsi="仿宋_GB2312" w:eastAsia="仿宋_GB2312" w:cs="仿宋_GB2312"/>
          <w:spacing w:val="17"/>
          <w:sz w:val="32"/>
          <w:szCs w:val="32"/>
          <w:lang w:eastAsia="zh-CN"/>
        </w:rPr>
        <w:t>；</w:t>
      </w:r>
    </w:p>
    <w:p w14:paraId="33143116">
      <w:pPr>
        <w:keepNext w:val="0"/>
        <w:keepLines w:val="0"/>
        <w:pageBreakBefore w:val="0"/>
        <w:widowControl w:val="0"/>
        <w:kinsoku/>
        <w:wordWrap/>
        <w:overflowPunct/>
        <w:topLinePunct w:val="0"/>
        <w:autoSpaceDE w:val="0"/>
        <w:autoSpaceDN w:val="0"/>
        <w:bidi w:val="0"/>
        <w:adjustRightInd w:val="0"/>
        <w:snapToGrid w:val="0"/>
        <w:spacing w:before="178"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12</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9"/>
          <w:sz w:val="32"/>
          <w:szCs w:val="32"/>
        </w:rPr>
        <w:t>战术复盘与分析</w:t>
      </w:r>
      <w:r>
        <w:rPr>
          <w:rFonts w:hint="eastAsia" w:ascii="仿宋_GB2312" w:hAnsi="仿宋_GB2312" w:eastAsia="仿宋_GB2312" w:cs="仿宋_GB2312"/>
          <w:spacing w:val="19"/>
          <w:sz w:val="32"/>
          <w:szCs w:val="32"/>
          <w:lang w:eastAsia="zh-CN"/>
        </w:rPr>
        <w:t>；</w:t>
      </w:r>
    </w:p>
    <w:p w14:paraId="073973F2">
      <w:pPr>
        <w:keepNext w:val="0"/>
        <w:keepLines w:val="0"/>
        <w:pageBreakBefore w:val="0"/>
        <w:widowControl w:val="0"/>
        <w:kinsoku/>
        <w:wordWrap/>
        <w:overflowPunct/>
        <w:topLinePunct w:val="0"/>
        <w:autoSpaceDE w:val="0"/>
        <w:autoSpaceDN w:val="0"/>
        <w:bidi w:val="0"/>
        <w:adjustRightInd w:val="0"/>
        <w:snapToGrid w:val="0"/>
        <w:spacing w:before="178" w:line="560" w:lineRule="exact"/>
        <w:ind w:left="646"/>
        <w:jc w:val="both"/>
        <w:textAlignment w:val="baseline"/>
        <w:rPr>
          <w:rFonts w:hint="eastAsia" w:ascii="仿宋_GB2312" w:hAnsi="仿宋_GB2312" w:eastAsia="仿宋_GB2312" w:cs="仿宋_GB2312"/>
          <w:spacing w:val="18"/>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13</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8"/>
          <w:sz w:val="32"/>
          <w:szCs w:val="32"/>
        </w:rPr>
        <w:t>版本更新内容理解</w:t>
      </w:r>
      <w:r>
        <w:rPr>
          <w:rFonts w:hint="eastAsia" w:ascii="仿宋_GB2312" w:hAnsi="仿宋_GB2312" w:eastAsia="仿宋_GB2312" w:cs="仿宋_GB2312"/>
          <w:spacing w:val="18"/>
          <w:sz w:val="32"/>
          <w:szCs w:val="32"/>
          <w:lang w:eastAsia="zh-CN"/>
        </w:rPr>
        <w:t>；</w:t>
      </w:r>
    </w:p>
    <w:p w14:paraId="05FED232">
      <w:pPr>
        <w:keepNext w:val="0"/>
        <w:keepLines w:val="0"/>
        <w:pageBreakBefore w:val="0"/>
        <w:widowControl w:val="0"/>
        <w:kinsoku/>
        <w:wordWrap/>
        <w:overflowPunct/>
        <w:topLinePunct w:val="0"/>
        <w:autoSpaceDE w:val="0"/>
        <w:autoSpaceDN w:val="0"/>
        <w:bidi w:val="0"/>
        <w:adjustRightInd w:val="0"/>
        <w:snapToGrid w:val="0"/>
        <w:spacing w:before="178" w:line="560" w:lineRule="exact"/>
        <w:ind w:left="646"/>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14</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7"/>
          <w:sz w:val="32"/>
          <w:szCs w:val="32"/>
        </w:rPr>
        <w:t>商业赛事的</w:t>
      </w:r>
      <w:r>
        <w:rPr>
          <w:rFonts w:hint="eastAsia" w:ascii="仿宋_GB2312" w:hAnsi="仿宋_GB2312" w:eastAsia="仿宋_GB2312" w:cs="仿宋_GB2312"/>
          <w:spacing w:val="17"/>
          <w:sz w:val="32"/>
          <w:szCs w:val="32"/>
          <w:lang w:val="en-US" w:eastAsia="zh-CN"/>
        </w:rPr>
        <w:t>策划</w:t>
      </w:r>
      <w:r>
        <w:rPr>
          <w:rFonts w:hint="eastAsia" w:ascii="仿宋_GB2312" w:hAnsi="仿宋_GB2312" w:eastAsia="仿宋_GB2312" w:cs="仿宋_GB2312"/>
          <w:spacing w:val="17"/>
          <w:sz w:val="32"/>
          <w:szCs w:val="32"/>
        </w:rPr>
        <w:t>与</w:t>
      </w:r>
      <w:r>
        <w:rPr>
          <w:rFonts w:hint="eastAsia" w:ascii="仿宋_GB2312" w:hAnsi="仿宋_GB2312" w:eastAsia="仿宋_GB2312" w:cs="仿宋_GB2312"/>
          <w:spacing w:val="17"/>
          <w:sz w:val="32"/>
          <w:szCs w:val="32"/>
          <w:lang w:val="en-US" w:eastAsia="zh-CN"/>
        </w:rPr>
        <w:t>运营；</w:t>
      </w:r>
    </w:p>
    <w:p w14:paraId="1F3880D0">
      <w:pPr>
        <w:keepNext w:val="0"/>
        <w:keepLines w:val="0"/>
        <w:pageBreakBefore w:val="0"/>
        <w:widowControl w:val="0"/>
        <w:kinsoku/>
        <w:wordWrap/>
        <w:overflowPunct/>
        <w:topLinePunct w:val="0"/>
        <w:autoSpaceDE w:val="0"/>
        <w:autoSpaceDN w:val="0"/>
        <w:bidi w:val="0"/>
        <w:adjustRightInd w:val="0"/>
        <w:snapToGrid w:val="0"/>
        <w:spacing w:before="177" w:line="560" w:lineRule="exact"/>
        <w:ind w:left="64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15</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8"/>
          <w:sz w:val="32"/>
          <w:szCs w:val="32"/>
        </w:rPr>
        <w:t>团队的培养与发展</w:t>
      </w:r>
      <w:r>
        <w:rPr>
          <w:rFonts w:hint="eastAsia" w:ascii="仿宋_GB2312" w:hAnsi="仿宋_GB2312" w:eastAsia="仿宋_GB2312" w:cs="仿宋_GB2312"/>
          <w:spacing w:val="18"/>
          <w:sz w:val="32"/>
          <w:szCs w:val="32"/>
          <w:lang w:eastAsia="zh-CN"/>
        </w:rPr>
        <w:t>；</w:t>
      </w:r>
    </w:p>
    <w:p w14:paraId="1623E26A">
      <w:pPr>
        <w:keepNext w:val="0"/>
        <w:keepLines w:val="0"/>
        <w:pageBreakBefore w:val="0"/>
        <w:widowControl w:val="0"/>
        <w:kinsoku/>
        <w:wordWrap/>
        <w:overflowPunct/>
        <w:topLinePunct w:val="0"/>
        <w:autoSpaceDE w:val="0"/>
        <w:autoSpaceDN w:val="0"/>
        <w:bidi w:val="0"/>
        <w:adjustRightInd w:val="0"/>
        <w:snapToGrid w:val="0"/>
        <w:spacing w:before="178" w:line="560" w:lineRule="exact"/>
        <w:ind w:left="64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16</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20"/>
          <w:sz w:val="32"/>
          <w:szCs w:val="32"/>
          <w:lang w:val="en-US" w:eastAsia="zh-CN"/>
        </w:rPr>
        <w:t>战术打法</w:t>
      </w:r>
      <w:r>
        <w:rPr>
          <w:rFonts w:hint="eastAsia" w:ascii="仿宋_GB2312" w:hAnsi="仿宋_GB2312" w:eastAsia="仿宋_GB2312" w:cs="仿宋_GB2312"/>
          <w:spacing w:val="20"/>
          <w:sz w:val="32"/>
          <w:szCs w:val="32"/>
        </w:rPr>
        <w:t>创新与前瞻</w:t>
      </w:r>
      <w:r>
        <w:rPr>
          <w:rFonts w:hint="eastAsia" w:ascii="仿宋_GB2312" w:hAnsi="仿宋_GB2312" w:eastAsia="仿宋_GB2312" w:cs="仿宋_GB2312"/>
          <w:spacing w:val="19"/>
          <w:sz w:val="32"/>
          <w:szCs w:val="32"/>
        </w:rPr>
        <w:t>性</w:t>
      </w:r>
      <w:r>
        <w:rPr>
          <w:rFonts w:hint="eastAsia" w:ascii="仿宋_GB2312" w:hAnsi="仿宋_GB2312" w:eastAsia="仿宋_GB2312" w:cs="仿宋_GB2312"/>
          <w:spacing w:val="19"/>
          <w:sz w:val="32"/>
          <w:szCs w:val="32"/>
          <w:lang w:eastAsia="zh-CN"/>
        </w:rPr>
        <w:t>；</w:t>
      </w:r>
    </w:p>
    <w:p w14:paraId="7BEB411F">
      <w:pPr>
        <w:keepNext w:val="0"/>
        <w:keepLines w:val="0"/>
        <w:pageBreakBefore w:val="0"/>
        <w:widowControl w:val="0"/>
        <w:kinsoku/>
        <w:wordWrap/>
        <w:overflowPunct/>
        <w:topLinePunct w:val="0"/>
        <w:autoSpaceDE w:val="0"/>
        <w:autoSpaceDN w:val="0"/>
        <w:bidi w:val="0"/>
        <w:adjustRightInd w:val="0"/>
        <w:snapToGrid w:val="0"/>
        <w:spacing w:before="182" w:line="560" w:lineRule="exact"/>
        <w:ind w:left="64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17</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18"/>
          <w:sz w:val="32"/>
          <w:szCs w:val="32"/>
        </w:rPr>
        <w:t>自我</w:t>
      </w:r>
      <w:r>
        <w:rPr>
          <w:rFonts w:hint="eastAsia" w:ascii="仿宋_GB2312" w:hAnsi="仿宋_GB2312" w:eastAsia="仿宋_GB2312" w:cs="仿宋_GB2312"/>
          <w:spacing w:val="18"/>
          <w:sz w:val="32"/>
          <w:szCs w:val="32"/>
          <w:lang w:val="en-US" w:eastAsia="zh-CN"/>
        </w:rPr>
        <w:t>调节</w:t>
      </w:r>
      <w:r>
        <w:rPr>
          <w:rFonts w:hint="eastAsia" w:ascii="仿宋_GB2312" w:hAnsi="仿宋_GB2312" w:eastAsia="仿宋_GB2312" w:cs="仿宋_GB2312"/>
          <w:spacing w:val="18"/>
          <w:sz w:val="32"/>
          <w:szCs w:val="32"/>
        </w:rPr>
        <w:t>的重要性</w:t>
      </w:r>
      <w:r>
        <w:rPr>
          <w:rFonts w:hint="eastAsia" w:ascii="仿宋_GB2312" w:hAnsi="仿宋_GB2312" w:eastAsia="仿宋_GB2312" w:cs="仿宋_GB2312"/>
          <w:spacing w:val="18"/>
          <w:sz w:val="32"/>
          <w:szCs w:val="32"/>
          <w:lang w:eastAsia="zh-CN"/>
        </w:rPr>
        <w:t>；</w:t>
      </w:r>
    </w:p>
    <w:p w14:paraId="6506BEDB">
      <w:pPr>
        <w:keepNext w:val="0"/>
        <w:keepLines w:val="0"/>
        <w:pageBreakBefore w:val="0"/>
        <w:widowControl w:val="0"/>
        <w:kinsoku/>
        <w:wordWrap/>
        <w:overflowPunct/>
        <w:topLinePunct w:val="0"/>
        <w:autoSpaceDE w:val="0"/>
        <w:autoSpaceDN w:val="0"/>
        <w:bidi w:val="0"/>
        <w:adjustRightInd w:val="0"/>
        <w:snapToGrid w:val="0"/>
        <w:spacing w:before="180" w:line="560" w:lineRule="exact"/>
        <w:ind w:left="64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18</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20"/>
          <w:sz w:val="32"/>
          <w:szCs w:val="32"/>
        </w:rPr>
        <w:t>心理素质知</w:t>
      </w:r>
      <w:r>
        <w:rPr>
          <w:rFonts w:hint="eastAsia" w:ascii="仿宋_GB2312" w:hAnsi="仿宋_GB2312" w:eastAsia="仿宋_GB2312" w:cs="仿宋_GB2312"/>
          <w:spacing w:val="19"/>
          <w:sz w:val="32"/>
          <w:szCs w:val="32"/>
        </w:rPr>
        <w:t>识</w:t>
      </w:r>
      <w:r>
        <w:rPr>
          <w:rFonts w:hint="eastAsia" w:ascii="仿宋_GB2312" w:hAnsi="仿宋_GB2312" w:eastAsia="仿宋_GB2312" w:cs="仿宋_GB2312"/>
          <w:spacing w:val="19"/>
          <w:sz w:val="32"/>
          <w:szCs w:val="32"/>
          <w:lang w:eastAsia="zh-CN"/>
        </w:rPr>
        <w:t>；</w:t>
      </w:r>
    </w:p>
    <w:p w14:paraId="3630F556">
      <w:pPr>
        <w:keepNext w:val="0"/>
        <w:keepLines w:val="0"/>
        <w:pageBreakBefore w:val="0"/>
        <w:widowControl w:val="0"/>
        <w:kinsoku/>
        <w:wordWrap/>
        <w:overflowPunct/>
        <w:topLinePunct w:val="0"/>
        <w:autoSpaceDE w:val="0"/>
        <w:autoSpaceDN w:val="0"/>
        <w:bidi w:val="0"/>
        <w:adjustRightInd w:val="0"/>
        <w:snapToGrid w:val="0"/>
        <w:spacing w:before="173" w:line="560" w:lineRule="exact"/>
        <w:ind w:left="64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19</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20"/>
          <w:sz w:val="32"/>
          <w:szCs w:val="32"/>
        </w:rPr>
        <w:t>职业</w:t>
      </w:r>
      <w:r>
        <w:rPr>
          <w:rFonts w:hint="eastAsia" w:ascii="仿宋_GB2312" w:hAnsi="仿宋_GB2312" w:eastAsia="仿宋_GB2312" w:cs="仿宋_GB2312"/>
          <w:spacing w:val="20"/>
          <w:sz w:val="32"/>
          <w:szCs w:val="32"/>
          <w:lang w:val="en-US" w:eastAsia="zh-CN"/>
        </w:rPr>
        <w:t>素养</w:t>
      </w:r>
      <w:r>
        <w:rPr>
          <w:rFonts w:hint="eastAsia" w:ascii="仿宋_GB2312" w:hAnsi="仿宋_GB2312" w:eastAsia="仿宋_GB2312" w:cs="仿宋_GB2312"/>
          <w:spacing w:val="20"/>
          <w:sz w:val="32"/>
          <w:szCs w:val="32"/>
        </w:rPr>
        <w:t>知</w:t>
      </w:r>
      <w:r>
        <w:rPr>
          <w:rFonts w:hint="eastAsia" w:ascii="仿宋_GB2312" w:hAnsi="仿宋_GB2312" w:eastAsia="仿宋_GB2312" w:cs="仿宋_GB2312"/>
          <w:spacing w:val="19"/>
          <w:sz w:val="32"/>
          <w:szCs w:val="32"/>
        </w:rPr>
        <w:t>识</w:t>
      </w:r>
      <w:r>
        <w:rPr>
          <w:rFonts w:hint="eastAsia" w:ascii="仿宋_GB2312" w:hAnsi="仿宋_GB2312" w:eastAsia="仿宋_GB2312" w:cs="仿宋_GB2312"/>
          <w:spacing w:val="19"/>
          <w:sz w:val="32"/>
          <w:szCs w:val="32"/>
          <w:lang w:eastAsia="zh-CN"/>
        </w:rPr>
        <w:t>；</w:t>
      </w:r>
    </w:p>
    <w:p w14:paraId="548D78AC">
      <w:pPr>
        <w:keepNext w:val="0"/>
        <w:keepLines w:val="0"/>
        <w:pageBreakBefore w:val="0"/>
        <w:widowControl w:val="0"/>
        <w:kinsoku/>
        <w:wordWrap/>
        <w:overflowPunct/>
        <w:topLinePunct w:val="0"/>
        <w:autoSpaceDE w:val="0"/>
        <w:autoSpaceDN w:val="0"/>
        <w:bidi w:val="0"/>
        <w:adjustRightInd w:val="0"/>
        <w:snapToGrid w:val="0"/>
        <w:spacing w:before="177" w:line="560" w:lineRule="exact"/>
        <w:ind w:left="64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25"/>
          <w:sz w:val="32"/>
          <w:szCs w:val="32"/>
          <w:lang w:eastAsia="zh-CN"/>
        </w:rPr>
        <w:t>（</w:t>
      </w:r>
      <w:r>
        <w:rPr>
          <w:rFonts w:hint="default" w:ascii="Times New Roman" w:hAnsi="Times New Roman" w:eastAsia="仿宋_GB2312" w:cs="Times New Roman"/>
          <w:spacing w:val="25"/>
          <w:sz w:val="32"/>
          <w:szCs w:val="32"/>
          <w:lang w:val="en-US" w:eastAsia="zh-CN"/>
        </w:rPr>
        <w:t>20</w:t>
      </w:r>
      <w:r>
        <w:rPr>
          <w:rFonts w:hint="eastAsia" w:ascii="仿宋_GB2312" w:hAnsi="仿宋_GB2312" w:eastAsia="仿宋_GB2312" w:cs="仿宋_GB2312"/>
          <w:spacing w:val="25"/>
          <w:sz w:val="32"/>
          <w:szCs w:val="32"/>
          <w:lang w:eastAsia="zh-CN"/>
        </w:rPr>
        <w:t>）</w:t>
      </w:r>
      <w:r>
        <w:rPr>
          <w:rFonts w:hint="eastAsia" w:ascii="仿宋_GB2312" w:hAnsi="仿宋_GB2312" w:eastAsia="仿宋_GB2312" w:cs="仿宋_GB2312"/>
          <w:spacing w:val="22"/>
          <w:sz w:val="32"/>
          <w:szCs w:val="32"/>
        </w:rPr>
        <w:t>时事政治</w:t>
      </w:r>
      <w:r>
        <w:rPr>
          <w:rFonts w:hint="eastAsia" w:ascii="仿宋_GB2312" w:hAnsi="仿宋_GB2312" w:eastAsia="仿宋_GB2312" w:cs="仿宋_GB2312"/>
          <w:spacing w:val="22"/>
          <w:sz w:val="32"/>
          <w:szCs w:val="32"/>
          <w:lang w:eastAsia="zh-CN"/>
        </w:rPr>
        <w:t>。</w:t>
      </w:r>
    </w:p>
    <w:p w14:paraId="2C672835">
      <w:pPr>
        <w:keepNext w:val="0"/>
        <w:keepLines w:val="0"/>
        <w:pageBreakBefore w:val="0"/>
        <w:widowControl w:val="0"/>
        <w:kinsoku/>
        <w:wordWrap/>
        <w:overflowPunct/>
        <w:topLinePunct w:val="0"/>
        <w:autoSpaceDE w:val="0"/>
        <w:autoSpaceDN w:val="0"/>
        <w:bidi w:val="0"/>
        <w:adjustRightInd w:val="0"/>
        <w:snapToGrid w:val="0"/>
        <w:spacing w:before="177" w:line="560" w:lineRule="exact"/>
        <w:ind w:left="629"/>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8"/>
          <w:position w:val="2"/>
          <w:sz w:val="32"/>
          <w:szCs w:val="32"/>
          <w:lang w:val="en-US" w:eastAsia="zh-CN"/>
        </w:rPr>
        <w:t>2</w:t>
      </w:r>
      <w:r>
        <w:rPr>
          <w:rFonts w:hint="eastAsia" w:ascii="仿宋_GB2312" w:hAnsi="仿宋_GB2312" w:eastAsia="仿宋_GB2312" w:cs="仿宋_GB2312"/>
          <w:spacing w:val="8"/>
          <w:position w:val="2"/>
          <w:sz w:val="32"/>
          <w:szCs w:val="32"/>
          <w:lang w:val="en-US" w:eastAsia="zh-CN"/>
        </w:rPr>
        <w:t>.</w:t>
      </w:r>
      <w:r>
        <w:rPr>
          <w:rFonts w:hint="eastAsia" w:ascii="仿宋_GB2312" w:hAnsi="仿宋_GB2312" w:eastAsia="仿宋_GB2312" w:cs="仿宋_GB2312"/>
          <w:spacing w:val="6"/>
          <w:position w:val="2"/>
          <w:sz w:val="32"/>
          <w:szCs w:val="32"/>
        </w:rPr>
        <w:t>试题题型</w:t>
      </w:r>
    </w:p>
    <w:p w14:paraId="0283D04F">
      <w:pPr>
        <w:keepNext w:val="0"/>
        <w:keepLines w:val="0"/>
        <w:pageBreakBefore w:val="0"/>
        <w:widowControl w:val="0"/>
        <w:kinsoku/>
        <w:wordWrap/>
        <w:overflowPunct/>
        <w:topLinePunct w:val="0"/>
        <w:autoSpaceDE w:val="0"/>
        <w:autoSpaceDN w:val="0"/>
        <w:bidi w:val="0"/>
        <w:adjustRightInd w:val="0"/>
        <w:snapToGrid w:val="0"/>
        <w:spacing w:before="142" w:line="560" w:lineRule="exact"/>
        <w:ind w:right="803" w:firstLine="688" w:firstLineChars="200"/>
        <w:jc w:val="both"/>
        <w:textAlignment w:val="baseline"/>
        <w:rPr>
          <w:rFonts w:hint="eastAsia" w:ascii="仿宋_GB2312" w:hAnsi="仿宋_GB2312" w:eastAsia="仿宋_GB2312" w:cs="仿宋_GB2312"/>
          <w:spacing w:val="6"/>
          <w:sz w:val="32"/>
          <w:szCs w:val="32"/>
        </w:rPr>
      </w:pPr>
      <w:r>
        <w:rPr>
          <w:rFonts w:hint="eastAsia" w:ascii="仿宋_GB2312" w:hAnsi="仿宋_GB2312" w:eastAsia="仿宋_GB2312" w:cs="仿宋_GB2312"/>
          <w:color w:val="auto"/>
          <w:spacing w:val="12"/>
          <w:sz w:val="32"/>
          <w:szCs w:val="32"/>
        </w:rPr>
        <w:t>竞赛</w:t>
      </w:r>
      <w:r>
        <w:rPr>
          <w:rFonts w:hint="eastAsia" w:ascii="仿宋_GB2312" w:hAnsi="仿宋_GB2312" w:eastAsia="仿宋_GB2312" w:cs="仿宋_GB2312"/>
          <w:color w:val="auto"/>
          <w:spacing w:val="7"/>
          <w:sz w:val="32"/>
          <w:szCs w:val="32"/>
        </w:rPr>
        <w:t>试</w:t>
      </w:r>
      <w:r>
        <w:rPr>
          <w:rFonts w:hint="eastAsia" w:ascii="仿宋_GB2312" w:hAnsi="仿宋_GB2312" w:eastAsia="仿宋_GB2312" w:cs="仿宋_GB2312"/>
          <w:color w:val="auto"/>
          <w:spacing w:val="6"/>
          <w:sz w:val="32"/>
          <w:szCs w:val="32"/>
        </w:rPr>
        <w:t>题</w:t>
      </w:r>
      <w:r>
        <w:rPr>
          <w:rFonts w:hint="eastAsia" w:ascii="仿宋_GB2312" w:hAnsi="仿宋_GB2312" w:eastAsia="仿宋_GB2312" w:cs="仿宋_GB2312"/>
          <w:spacing w:val="6"/>
          <w:sz w:val="32"/>
          <w:szCs w:val="32"/>
        </w:rPr>
        <w:t>包括单项、多项选择题与判断题三种类型。</w:t>
      </w:r>
    </w:p>
    <w:p w14:paraId="2C7DFD0D">
      <w:pPr>
        <w:keepNext w:val="0"/>
        <w:keepLines w:val="0"/>
        <w:pageBreakBefore w:val="0"/>
        <w:widowControl w:val="0"/>
        <w:kinsoku/>
        <w:wordWrap/>
        <w:overflowPunct/>
        <w:topLinePunct w:val="0"/>
        <w:autoSpaceDE w:val="0"/>
        <w:autoSpaceDN w:val="0"/>
        <w:bidi w:val="0"/>
        <w:adjustRightInd w:val="0"/>
        <w:snapToGrid w:val="0"/>
        <w:spacing w:before="142" w:line="560" w:lineRule="exact"/>
        <w:ind w:left="632" w:right="803" w:firstLine="12"/>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6"/>
          <w:sz w:val="32"/>
          <w:szCs w:val="32"/>
        </w:rPr>
        <w:t>3</w:t>
      </w:r>
      <w:r>
        <w:rPr>
          <w:rFonts w:hint="eastAsia" w:ascii="仿宋_GB2312" w:hAnsi="仿宋_GB2312" w:eastAsia="仿宋_GB2312" w:cs="仿宋_GB2312"/>
          <w:spacing w:val="6"/>
          <w:sz w:val="32"/>
          <w:szCs w:val="32"/>
        </w:rPr>
        <w:t>．竞赛方式</w:t>
      </w:r>
    </w:p>
    <w:p w14:paraId="4D995A63">
      <w:pPr>
        <w:keepNext w:val="0"/>
        <w:keepLines w:val="0"/>
        <w:pageBreakBefore w:val="0"/>
        <w:widowControl w:val="0"/>
        <w:kinsoku/>
        <w:wordWrap/>
        <w:overflowPunct/>
        <w:topLinePunct w:val="0"/>
        <w:autoSpaceDE w:val="0"/>
        <w:autoSpaceDN w:val="0"/>
        <w:bidi w:val="0"/>
        <w:adjustRightInd w:val="0"/>
        <w:snapToGrid w:val="0"/>
        <w:spacing w:line="560" w:lineRule="exact"/>
        <w:ind w:left="638"/>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理</w:t>
      </w:r>
      <w:r>
        <w:rPr>
          <w:rFonts w:hint="eastAsia" w:ascii="仿宋_GB2312" w:hAnsi="仿宋_GB2312" w:eastAsia="仿宋_GB2312" w:cs="仿宋_GB2312"/>
          <w:spacing w:val="11"/>
          <w:sz w:val="32"/>
          <w:szCs w:val="32"/>
        </w:rPr>
        <w:t>论</w:t>
      </w:r>
      <w:r>
        <w:rPr>
          <w:rFonts w:hint="eastAsia" w:ascii="仿宋_GB2312" w:hAnsi="仿宋_GB2312" w:eastAsia="仿宋_GB2312" w:cs="仿宋_GB2312"/>
          <w:spacing w:val="8"/>
          <w:sz w:val="32"/>
          <w:szCs w:val="32"/>
        </w:rPr>
        <w:t>知识竞赛采用纸质试卷考核。</w:t>
      </w:r>
    </w:p>
    <w:p w14:paraId="7CDD9DEE">
      <w:pPr>
        <w:keepNext w:val="0"/>
        <w:keepLines w:val="0"/>
        <w:pageBreakBefore w:val="0"/>
        <w:widowControl w:val="0"/>
        <w:kinsoku/>
        <w:wordWrap/>
        <w:overflowPunct/>
        <w:topLinePunct w:val="0"/>
        <w:autoSpaceDE w:val="0"/>
        <w:autoSpaceDN w:val="0"/>
        <w:bidi w:val="0"/>
        <w:adjustRightInd w:val="0"/>
        <w:snapToGrid w:val="0"/>
        <w:spacing w:before="178" w:line="560" w:lineRule="exact"/>
        <w:ind w:left="652"/>
        <w:jc w:val="both"/>
        <w:textAlignment w:val="baseline"/>
        <w:outlineLvl w:val="1"/>
        <w:rPr>
          <w:rFonts w:hint="eastAsia" w:ascii="楷体_GB2312" w:hAnsi="楷体_GB2312" w:eastAsia="楷体_GB2312" w:cs="楷体_GB2312"/>
          <w:sz w:val="32"/>
          <w:szCs w:val="32"/>
        </w:rPr>
      </w:pPr>
      <w:bookmarkStart w:id="16" w:name="_Toc17123"/>
      <w:bookmarkStart w:id="17" w:name="_Toc4183"/>
      <w:r>
        <w:rPr>
          <w:rFonts w:hint="eastAsia" w:ascii="楷体_GB2312" w:hAnsi="楷体_GB2312" w:eastAsia="楷体_GB2312" w:cs="楷体_GB2312"/>
          <w:spacing w:val="26"/>
          <w:sz w:val="32"/>
          <w:szCs w:val="32"/>
          <w:lang w:eastAsia="zh-CN"/>
        </w:rPr>
        <w:t>（</w:t>
      </w:r>
      <w:r>
        <w:rPr>
          <w:rFonts w:hint="eastAsia" w:ascii="楷体_GB2312" w:hAnsi="楷体_GB2312" w:eastAsia="楷体_GB2312" w:cs="楷体_GB2312"/>
          <w:spacing w:val="20"/>
          <w:sz w:val="32"/>
          <w:szCs w:val="32"/>
        </w:rPr>
        <w:t>二</w:t>
      </w:r>
      <w:r>
        <w:rPr>
          <w:rFonts w:hint="eastAsia" w:ascii="楷体_GB2312" w:hAnsi="楷体_GB2312" w:eastAsia="楷体_GB2312" w:cs="楷体_GB2312"/>
          <w:spacing w:val="20"/>
          <w:sz w:val="32"/>
          <w:szCs w:val="32"/>
          <w:lang w:eastAsia="zh-CN"/>
        </w:rPr>
        <w:t>）</w:t>
      </w:r>
      <w:r>
        <w:rPr>
          <w:rFonts w:hint="eastAsia" w:ascii="楷体_GB2312" w:hAnsi="楷体_GB2312" w:eastAsia="楷体_GB2312" w:cs="楷体_GB2312"/>
          <w:spacing w:val="20"/>
          <w:sz w:val="32"/>
          <w:szCs w:val="32"/>
        </w:rPr>
        <w:t>实际操作竞赛</w:t>
      </w:r>
      <w:bookmarkEnd w:id="16"/>
      <w:bookmarkEnd w:id="17"/>
    </w:p>
    <w:p w14:paraId="389C9456">
      <w:pPr>
        <w:keepNext w:val="0"/>
        <w:keepLines w:val="0"/>
        <w:pageBreakBefore w:val="0"/>
        <w:kinsoku/>
        <w:wordWrap/>
        <w:overflowPunct/>
        <w:topLinePunct w:val="0"/>
        <w:autoSpaceDE w:val="0"/>
        <w:autoSpaceDN w:val="0"/>
        <w:bidi w:val="0"/>
        <w:adjustRightInd w:val="0"/>
        <w:snapToGrid w:val="0"/>
        <w:spacing w:line="560" w:lineRule="exact"/>
        <w:ind w:firstLine="676" w:firstLineChars="200"/>
        <w:jc w:val="both"/>
        <w:textAlignment w:val="baseline"/>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9"/>
          <w:sz w:val="32"/>
          <w:szCs w:val="32"/>
          <w:highlight w:val="none"/>
        </w:rPr>
        <w:t>本</w:t>
      </w:r>
      <w:r>
        <w:rPr>
          <w:rFonts w:hint="eastAsia" w:ascii="仿宋_GB2312" w:hAnsi="仿宋_GB2312" w:eastAsia="仿宋_GB2312" w:cs="仿宋_GB2312"/>
          <w:color w:val="auto"/>
          <w:spacing w:val="7"/>
          <w:sz w:val="32"/>
          <w:szCs w:val="32"/>
          <w:highlight w:val="none"/>
        </w:rPr>
        <w:t>次实操竞赛以操作技能为主</w:t>
      </w:r>
      <w:r>
        <w:rPr>
          <w:rFonts w:hint="eastAsia" w:ascii="仿宋_GB2312" w:hAnsi="仿宋_GB2312" w:eastAsia="仿宋_GB2312" w:cs="仿宋_GB2312"/>
          <w:color w:val="auto"/>
          <w:spacing w:val="7"/>
          <w:sz w:val="32"/>
          <w:szCs w:val="32"/>
          <w:highlight w:val="none"/>
          <w:lang w:eastAsia="zh-CN"/>
        </w:rPr>
        <w:t>，</w:t>
      </w:r>
      <w:r>
        <w:rPr>
          <w:rFonts w:hint="eastAsia" w:ascii="仿宋_GB2312" w:hAnsi="仿宋_GB2312" w:eastAsia="仿宋_GB2312" w:cs="仿宋_GB2312"/>
          <w:color w:val="auto"/>
          <w:spacing w:val="7"/>
          <w:sz w:val="32"/>
          <w:szCs w:val="32"/>
          <w:highlight w:val="none"/>
        </w:rPr>
        <w:t>电子竞技设备使用及公平</w:t>
      </w:r>
      <w:r>
        <w:rPr>
          <w:rFonts w:hint="eastAsia" w:ascii="仿宋_GB2312" w:hAnsi="仿宋_GB2312" w:eastAsia="仿宋_GB2312" w:cs="仿宋_GB2312"/>
          <w:color w:val="auto"/>
          <w:spacing w:val="16"/>
          <w:sz w:val="32"/>
          <w:szCs w:val="32"/>
          <w:highlight w:val="none"/>
        </w:rPr>
        <w:t>竞</w:t>
      </w:r>
      <w:r>
        <w:rPr>
          <w:rFonts w:hint="eastAsia" w:ascii="仿宋_GB2312" w:hAnsi="仿宋_GB2312" w:eastAsia="仿宋_GB2312" w:cs="仿宋_GB2312"/>
          <w:color w:val="auto"/>
          <w:spacing w:val="10"/>
          <w:sz w:val="32"/>
          <w:szCs w:val="32"/>
          <w:highlight w:val="none"/>
        </w:rPr>
        <w:t>赛</w:t>
      </w:r>
      <w:r>
        <w:rPr>
          <w:rFonts w:hint="eastAsia" w:ascii="仿宋_GB2312" w:hAnsi="仿宋_GB2312" w:eastAsia="仿宋_GB2312" w:cs="仿宋_GB2312"/>
          <w:color w:val="auto"/>
          <w:spacing w:val="8"/>
          <w:sz w:val="32"/>
          <w:szCs w:val="32"/>
          <w:highlight w:val="none"/>
        </w:rPr>
        <w:t>准则在实际操作比赛过程中进行考查</w:t>
      </w:r>
      <w:r>
        <w:rPr>
          <w:rFonts w:hint="eastAsia" w:ascii="仿宋_GB2312" w:hAnsi="仿宋_GB2312" w:eastAsia="仿宋_GB2312" w:cs="仿宋_GB2312"/>
          <w:color w:val="auto"/>
          <w:spacing w:val="7"/>
          <w:sz w:val="32"/>
          <w:szCs w:val="32"/>
          <w:highlight w:val="none"/>
          <w:lang w:eastAsia="zh-CN"/>
        </w:rPr>
        <w:t>，</w:t>
      </w:r>
      <w:r>
        <w:rPr>
          <w:rFonts w:hint="eastAsia" w:ascii="仿宋_GB2312" w:hAnsi="仿宋_GB2312" w:eastAsia="仿宋_GB2312" w:cs="仿宋_GB2312"/>
          <w:color w:val="auto"/>
          <w:spacing w:val="7"/>
          <w:sz w:val="32"/>
          <w:szCs w:val="32"/>
          <w:highlight w:val="none"/>
          <w:lang w:val="en-US" w:eastAsia="zh-CN"/>
        </w:rPr>
        <w:t>详见附件</w:t>
      </w:r>
      <w:r>
        <w:rPr>
          <w:rFonts w:hint="default" w:ascii="Times New Roman" w:hAnsi="Times New Roman" w:eastAsia="仿宋_GB2312" w:cs="Times New Roman"/>
          <w:color w:val="auto"/>
          <w:spacing w:val="7"/>
          <w:sz w:val="32"/>
          <w:szCs w:val="32"/>
          <w:highlight w:val="none"/>
          <w:lang w:val="en-US" w:eastAsia="zh-CN"/>
        </w:rPr>
        <w:t>1</w:t>
      </w:r>
      <w:r>
        <w:rPr>
          <w:rFonts w:hint="eastAsia" w:ascii="仿宋_GB2312" w:hAnsi="仿宋_GB2312" w:eastAsia="仿宋_GB2312" w:cs="仿宋_GB2312"/>
          <w:color w:val="auto"/>
          <w:spacing w:val="7"/>
          <w:sz w:val="32"/>
          <w:szCs w:val="32"/>
          <w:highlight w:val="none"/>
          <w:lang w:val="en-US" w:eastAsia="zh-CN"/>
        </w:rPr>
        <w:t>：实际操作竞赛规则</w:t>
      </w:r>
      <w:r>
        <w:rPr>
          <w:rFonts w:hint="eastAsia" w:ascii="仿宋_GB2312" w:hAnsi="仿宋_GB2312" w:eastAsia="仿宋_GB2312" w:cs="仿宋_GB2312"/>
          <w:color w:val="auto"/>
          <w:spacing w:val="8"/>
          <w:sz w:val="32"/>
          <w:szCs w:val="32"/>
          <w:highlight w:val="none"/>
        </w:rPr>
        <w:t>。</w:t>
      </w:r>
    </w:p>
    <w:p w14:paraId="2C7E8538">
      <w:pPr>
        <w:keepNext w:val="0"/>
        <w:keepLines w:val="0"/>
        <w:pageBreakBefore w:val="0"/>
        <w:widowControl w:val="0"/>
        <w:kinsoku/>
        <w:wordWrap/>
        <w:overflowPunct/>
        <w:topLinePunct w:val="0"/>
        <w:autoSpaceDE w:val="0"/>
        <w:autoSpaceDN w:val="0"/>
        <w:bidi w:val="0"/>
        <w:adjustRightInd w:val="0"/>
        <w:snapToGrid w:val="0"/>
        <w:spacing w:line="560" w:lineRule="exact"/>
        <w:ind w:left="642"/>
        <w:jc w:val="both"/>
        <w:textAlignment w:val="baseline"/>
        <w:rPr>
          <w:rFonts w:hint="eastAsia" w:ascii="仿宋_GB2312" w:hAnsi="仿宋_GB2312" w:eastAsia="仿宋_GB2312" w:cs="仿宋_GB2312"/>
          <w:spacing w:val="-7"/>
          <w:position w:val="18"/>
          <w:sz w:val="32"/>
          <w:szCs w:val="32"/>
        </w:rPr>
      </w:pPr>
    </w:p>
    <w:p w14:paraId="78B234FF">
      <w:pPr>
        <w:keepNext w:val="0"/>
        <w:keepLines w:val="0"/>
        <w:pageBreakBefore w:val="0"/>
        <w:widowControl w:val="0"/>
        <w:kinsoku/>
        <w:wordWrap/>
        <w:overflowPunct/>
        <w:topLinePunct w:val="0"/>
        <w:autoSpaceDE w:val="0"/>
        <w:autoSpaceDN w:val="0"/>
        <w:bidi w:val="0"/>
        <w:adjustRightInd w:val="0"/>
        <w:snapToGrid w:val="0"/>
        <w:spacing w:line="560" w:lineRule="exact"/>
        <w:ind w:left="641"/>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position w:val="18"/>
          <w:sz w:val="32"/>
          <w:szCs w:val="32"/>
        </w:rPr>
        <w:t>实</w:t>
      </w:r>
      <w:r>
        <w:rPr>
          <w:rFonts w:hint="eastAsia" w:ascii="仿宋_GB2312" w:hAnsi="仿宋_GB2312" w:eastAsia="仿宋_GB2312" w:cs="仿宋_GB2312"/>
          <w:spacing w:val="-5"/>
          <w:position w:val="18"/>
          <w:sz w:val="32"/>
          <w:szCs w:val="32"/>
        </w:rPr>
        <w:t>际操作竞赛分</w:t>
      </w:r>
      <w:r>
        <w:rPr>
          <w:rFonts w:hint="default" w:ascii="Times New Roman" w:hAnsi="Times New Roman" w:eastAsia="仿宋_GB2312" w:cs="Times New Roman"/>
          <w:spacing w:val="-5"/>
          <w:position w:val="18"/>
          <w:sz w:val="32"/>
          <w:szCs w:val="32"/>
        </w:rPr>
        <w:t>3</w:t>
      </w:r>
      <w:r>
        <w:rPr>
          <w:rFonts w:hint="eastAsia" w:ascii="仿宋_GB2312" w:hAnsi="仿宋_GB2312" w:eastAsia="仿宋_GB2312" w:cs="仿宋_GB2312"/>
          <w:spacing w:val="-5"/>
          <w:position w:val="18"/>
          <w:sz w:val="32"/>
          <w:szCs w:val="32"/>
        </w:rPr>
        <w:t>个模块：</w:t>
      </w:r>
    </w:p>
    <w:p w14:paraId="4E795D75">
      <w:pPr>
        <w:keepNext w:val="0"/>
        <w:keepLines w:val="0"/>
        <w:pageBreakBefore w:val="0"/>
        <w:widowControl w:val="0"/>
        <w:kinsoku/>
        <w:wordWrap/>
        <w:overflowPunct/>
        <w:topLinePunct w:val="0"/>
        <w:autoSpaceDE w:val="0"/>
        <w:autoSpaceDN w:val="0"/>
        <w:bidi w:val="0"/>
        <w:adjustRightInd w:val="0"/>
        <w:snapToGrid w:val="0"/>
        <w:spacing w:before="1" w:line="520" w:lineRule="exact"/>
        <w:ind w:left="634"/>
        <w:jc w:val="both"/>
        <w:textAlignment w:val="baseline"/>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9"/>
          <w:sz w:val="32"/>
          <w:szCs w:val="32"/>
        </w:rPr>
        <w:t>模</w:t>
      </w:r>
      <w:r>
        <w:rPr>
          <w:rFonts w:hint="eastAsia" w:ascii="仿宋_GB2312" w:hAnsi="仿宋_GB2312" w:eastAsia="仿宋_GB2312" w:cs="仿宋_GB2312"/>
          <w:spacing w:val="7"/>
          <w:sz w:val="32"/>
          <w:szCs w:val="32"/>
        </w:rPr>
        <w:t>块</w:t>
      </w:r>
      <w:r>
        <w:rPr>
          <w:rFonts w:hint="default" w:ascii="Times New Roman" w:hAnsi="Times New Roman" w:eastAsia="仿宋_GB2312" w:cs="Times New Roman"/>
          <w:sz w:val="32"/>
          <w:szCs w:val="32"/>
        </w:rPr>
        <w:t>A</w:t>
      </w:r>
      <w:r>
        <w:rPr>
          <w:rFonts w:hint="eastAsia" w:ascii="仿宋_GB2312" w:hAnsi="仿宋_GB2312" w:eastAsia="仿宋_GB2312" w:cs="仿宋_GB2312"/>
          <w:spacing w:val="7"/>
          <w:sz w:val="32"/>
          <w:szCs w:val="32"/>
        </w:rPr>
        <w:t>：赛前准备</w:t>
      </w:r>
    </w:p>
    <w:p w14:paraId="7821F57A">
      <w:pPr>
        <w:keepNext w:val="0"/>
        <w:keepLines w:val="0"/>
        <w:pageBreakBefore w:val="0"/>
        <w:widowControl w:val="0"/>
        <w:kinsoku/>
        <w:wordWrap/>
        <w:overflowPunct/>
        <w:topLinePunct w:val="0"/>
        <w:autoSpaceDE w:val="0"/>
        <w:autoSpaceDN w:val="0"/>
        <w:bidi w:val="0"/>
        <w:adjustRightInd w:val="0"/>
        <w:snapToGrid w:val="0"/>
        <w:spacing w:before="1" w:line="520" w:lineRule="exact"/>
        <w:ind w:left="0" w:leftChars="0" w:firstLine="637" w:firstLineChars="175"/>
        <w:jc w:val="both"/>
        <w:textAlignment w:val="baseline"/>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22"/>
          <w:sz w:val="32"/>
          <w:szCs w:val="32"/>
        </w:rPr>
        <w:t>要</w:t>
      </w:r>
      <w:r>
        <w:rPr>
          <w:rFonts w:hint="eastAsia" w:ascii="仿宋_GB2312" w:hAnsi="仿宋_GB2312" w:eastAsia="仿宋_GB2312" w:cs="仿宋_GB2312"/>
          <w:spacing w:val="13"/>
          <w:sz w:val="32"/>
          <w:szCs w:val="32"/>
        </w:rPr>
        <w:t>求选手认真阅读技术文件、赛程规则及检视设备，按照</w:t>
      </w:r>
      <w:r>
        <w:rPr>
          <w:rFonts w:hint="eastAsia" w:ascii="仿宋_GB2312" w:hAnsi="仿宋_GB2312" w:eastAsia="仿宋_GB2312" w:cs="仿宋_GB2312"/>
          <w:spacing w:val="12"/>
          <w:sz w:val="32"/>
          <w:szCs w:val="32"/>
        </w:rPr>
        <w:t>要求完</w:t>
      </w:r>
      <w:r>
        <w:rPr>
          <w:rFonts w:hint="eastAsia" w:ascii="仿宋_GB2312" w:hAnsi="仿宋_GB2312" w:eastAsia="仿宋_GB2312" w:cs="仿宋_GB2312"/>
          <w:spacing w:val="11"/>
          <w:sz w:val="32"/>
          <w:szCs w:val="32"/>
        </w:rPr>
        <w:t>成</w:t>
      </w:r>
    </w:p>
    <w:p w14:paraId="53B789D3">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178" w:line="520" w:lineRule="exact"/>
        <w:ind w:firstLine="642" w:firstLineChars="0"/>
        <w:jc w:val="both"/>
        <w:textAlignment w:val="baseline"/>
        <w:rPr>
          <w:rFonts w:hint="eastAsia" w:ascii="仿宋_GB2312" w:hAnsi="仿宋_GB2312" w:eastAsia="仿宋_GB2312" w:cs="仿宋_GB2312"/>
          <w:spacing w:val="6"/>
          <w:sz w:val="32"/>
          <w:szCs w:val="32"/>
        </w:rPr>
      </w:pPr>
      <w:r>
        <w:rPr>
          <w:rFonts w:hint="default" w:ascii="Times New Roman" w:hAnsi="Times New Roman" w:eastAsia="仿宋_GB2312" w:cs="Times New Roman"/>
          <w:snapToGrid w:val="0"/>
          <w:color w:val="000000"/>
          <w:spacing w:val="6"/>
          <w:kern w:val="0"/>
          <w:sz w:val="32"/>
          <w:szCs w:val="32"/>
        </w:rPr>
        <w:t>1</w:t>
      </w:r>
      <w:r>
        <w:rPr>
          <w:rFonts w:hint="eastAsia" w:ascii="仿宋_GB2312" w:hAnsi="仿宋_GB2312" w:eastAsia="仿宋_GB2312" w:cs="仿宋_GB2312"/>
          <w:snapToGrid w:val="0"/>
          <w:color w:val="000000"/>
          <w:spacing w:val="6"/>
          <w:kern w:val="0"/>
          <w:sz w:val="32"/>
          <w:szCs w:val="32"/>
        </w:rPr>
        <w:t>.</w:t>
      </w:r>
      <w:r>
        <w:rPr>
          <w:rFonts w:hint="eastAsia" w:ascii="仿宋_GB2312" w:hAnsi="仿宋_GB2312" w:eastAsia="仿宋_GB2312" w:cs="仿宋_GB2312"/>
          <w:spacing w:val="6"/>
          <w:sz w:val="32"/>
          <w:szCs w:val="32"/>
        </w:rPr>
        <w:t>制定个人训练计划、赛事目标及任务；</w:t>
      </w:r>
    </w:p>
    <w:p w14:paraId="2F3B45FC">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178" w:line="520" w:lineRule="exact"/>
        <w:ind w:firstLine="642" w:firstLineChars="0"/>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napToGrid w:val="0"/>
          <w:color w:val="000000"/>
          <w:kern w:val="0"/>
          <w:sz w:val="32"/>
          <w:szCs w:val="32"/>
        </w:rPr>
        <w:t>2</w:t>
      </w:r>
      <w:r>
        <w:rPr>
          <w:rFonts w:hint="eastAsia" w:ascii="仿宋_GB2312" w:hAnsi="仿宋_GB2312" w:eastAsia="仿宋_GB2312" w:cs="仿宋_GB2312"/>
          <w:snapToGrid w:val="0"/>
          <w:color w:val="000000"/>
          <w:kern w:val="0"/>
          <w:sz w:val="32"/>
          <w:szCs w:val="32"/>
        </w:rPr>
        <w:t>.</w:t>
      </w:r>
      <w:r>
        <w:rPr>
          <w:rFonts w:hint="eastAsia" w:ascii="仿宋_GB2312" w:hAnsi="仿宋_GB2312" w:eastAsia="仿宋_GB2312" w:cs="仿宋_GB2312"/>
          <w:spacing w:val="6"/>
          <w:sz w:val="32"/>
          <w:szCs w:val="32"/>
        </w:rPr>
        <w:t>分析比赛</w:t>
      </w:r>
      <w:r>
        <w:rPr>
          <w:rFonts w:hint="eastAsia" w:ascii="仿宋_GB2312" w:hAnsi="仿宋_GB2312" w:eastAsia="仿宋_GB2312" w:cs="仿宋_GB2312"/>
          <w:spacing w:val="16"/>
          <w:sz w:val="32"/>
          <w:szCs w:val="32"/>
        </w:rPr>
        <w:t>对</w:t>
      </w:r>
      <w:r>
        <w:rPr>
          <w:rFonts w:hint="eastAsia" w:ascii="仿宋_GB2312" w:hAnsi="仿宋_GB2312" w:eastAsia="仿宋_GB2312" w:cs="仿宋_GB2312"/>
          <w:spacing w:val="9"/>
          <w:sz w:val="32"/>
          <w:szCs w:val="32"/>
        </w:rPr>
        <w:t>手</w:t>
      </w:r>
      <w:r>
        <w:rPr>
          <w:rFonts w:hint="eastAsia" w:ascii="仿宋_GB2312" w:hAnsi="仿宋_GB2312" w:eastAsia="仿宋_GB2312" w:cs="仿宋_GB2312"/>
          <w:spacing w:val="8"/>
          <w:sz w:val="32"/>
          <w:szCs w:val="32"/>
        </w:rPr>
        <w:t>及比赛局势，拟定对局计划；</w:t>
      </w:r>
    </w:p>
    <w:p w14:paraId="5751CB38">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178" w:line="520" w:lineRule="exact"/>
        <w:ind w:firstLine="642" w:firstLineChars="0"/>
        <w:jc w:val="both"/>
        <w:textAlignment w:val="baseline"/>
        <w:rPr>
          <w:rFonts w:hint="eastAsia" w:ascii="仿宋_GB2312" w:hAnsi="仿宋_GB2312" w:eastAsia="仿宋_GB2312" w:cs="仿宋_GB2312"/>
          <w:spacing w:val="-6"/>
          <w:sz w:val="32"/>
          <w:szCs w:val="32"/>
          <w:lang w:val="en-US" w:eastAsia="zh-CN"/>
        </w:rPr>
      </w:pPr>
      <w:r>
        <w:rPr>
          <w:rFonts w:hint="default" w:ascii="Times New Roman" w:hAnsi="Times New Roman" w:eastAsia="仿宋_GB2312" w:cs="Times New Roman"/>
          <w:snapToGrid w:val="0"/>
          <w:color w:val="000000"/>
          <w:spacing w:val="-6"/>
          <w:kern w:val="0"/>
          <w:sz w:val="32"/>
          <w:szCs w:val="32"/>
          <w:lang w:val="en-US" w:eastAsia="zh-CN"/>
        </w:rPr>
        <w:t>3</w:t>
      </w:r>
      <w:r>
        <w:rPr>
          <w:rFonts w:hint="eastAsia" w:ascii="仿宋_GB2312" w:hAnsi="仿宋_GB2312" w:eastAsia="仿宋_GB2312" w:cs="仿宋_GB2312"/>
          <w:snapToGrid w:val="0"/>
          <w:color w:val="000000"/>
          <w:spacing w:val="-6"/>
          <w:kern w:val="0"/>
          <w:sz w:val="32"/>
          <w:szCs w:val="32"/>
          <w:lang w:val="en-US" w:eastAsia="zh-CN"/>
        </w:rPr>
        <w:t>.</w:t>
      </w:r>
      <w:r>
        <w:rPr>
          <w:rFonts w:hint="eastAsia" w:ascii="仿宋_GB2312" w:hAnsi="仿宋_GB2312" w:eastAsia="仿宋_GB2312" w:cs="仿宋_GB2312"/>
          <w:spacing w:val="8"/>
          <w:sz w:val="32"/>
          <w:szCs w:val="32"/>
        </w:rPr>
        <w:t>进行赛前准备与调试。</w:t>
      </w:r>
    </w:p>
    <w:p w14:paraId="6D84E7F3">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178" w:line="520" w:lineRule="exact"/>
        <w:ind w:firstLine="642" w:firstLineChars="0"/>
        <w:jc w:val="both"/>
        <w:textAlignment w:val="baseline"/>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11"/>
          <w:sz w:val="32"/>
          <w:szCs w:val="32"/>
        </w:rPr>
        <w:t>模</w:t>
      </w:r>
      <w:r>
        <w:rPr>
          <w:rFonts w:hint="eastAsia" w:ascii="仿宋_GB2312" w:hAnsi="仿宋_GB2312" w:eastAsia="仿宋_GB2312" w:cs="仿宋_GB2312"/>
          <w:spacing w:val="-6"/>
          <w:sz w:val="32"/>
          <w:szCs w:val="32"/>
        </w:rPr>
        <w:t>块</w:t>
      </w:r>
      <w:r>
        <w:rPr>
          <w:rFonts w:hint="default" w:ascii="Times New Roman" w:hAnsi="Times New Roman" w:eastAsia="仿宋_GB2312" w:cs="Times New Roman"/>
          <w:spacing w:val="-6"/>
          <w:sz w:val="32"/>
          <w:szCs w:val="32"/>
        </w:rPr>
        <w:t>B</w:t>
      </w:r>
      <w:r>
        <w:rPr>
          <w:rFonts w:hint="eastAsia" w:ascii="仿宋_GB2312" w:hAnsi="仿宋_GB2312" w:eastAsia="仿宋_GB2312" w:cs="仿宋_GB2312"/>
          <w:spacing w:val="-6"/>
          <w:sz w:val="32"/>
          <w:szCs w:val="32"/>
        </w:rPr>
        <w:t>：电子竞技</w:t>
      </w:r>
      <w:r>
        <w:rPr>
          <w:rFonts w:hint="eastAsia" w:ascii="仿宋_GB2312" w:hAnsi="仿宋_GB2312" w:eastAsia="仿宋_GB2312" w:cs="仿宋_GB2312"/>
          <w:spacing w:val="-6"/>
          <w:sz w:val="32"/>
          <w:szCs w:val="32"/>
          <w:lang w:val="en-US" w:eastAsia="zh-CN"/>
        </w:rPr>
        <w:t>技能</w:t>
      </w:r>
      <w:r>
        <w:rPr>
          <w:rFonts w:hint="eastAsia" w:ascii="仿宋_GB2312" w:hAnsi="仿宋_GB2312" w:eastAsia="仿宋_GB2312" w:cs="仿宋_GB2312"/>
          <w:spacing w:val="-6"/>
          <w:sz w:val="32"/>
          <w:szCs w:val="32"/>
        </w:rPr>
        <w:t>对抗</w:t>
      </w:r>
      <w:r>
        <w:rPr>
          <w:rFonts w:hint="eastAsia" w:ascii="仿宋_GB2312" w:hAnsi="仿宋_GB2312" w:eastAsia="仿宋_GB2312" w:cs="仿宋_GB2312"/>
          <w:spacing w:val="-6"/>
          <w:sz w:val="32"/>
          <w:szCs w:val="32"/>
          <w:lang w:val="en-US" w:eastAsia="zh-CN"/>
        </w:rPr>
        <w:t>考核</w:t>
      </w:r>
    </w:p>
    <w:p w14:paraId="721EAFF2">
      <w:pPr>
        <w:keepNext w:val="0"/>
        <w:keepLines w:val="0"/>
        <w:pageBreakBefore w:val="0"/>
        <w:widowControl w:val="0"/>
        <w:kinsoku/>
        <w:wordWrap/>
        <w:overflowPunct/>
        <w:topLinePunct w:val="0"/>
        <w:autoSpaceDE w:val="0"/>
        <w:autoSpaceDN w:val="0"/>
        <w:bidi w:val="0"/>
        <w:adjustRightInd w:val="0"/>
        <w:snapToGrid w:val="0"/>
        <w:spacing w:before="1" w:line="520" w:lineRule="exact"/>
        <w:ind w:left="0" w:leftChars="0" w:firstLine="637" w:firstLineChars="175"/>
        <w:jc w:val="both"/>
        <w:textAlignment w:val="baseline"/>
        <w:rPr>
          <w:rFonts w:hint="eastAsia" w:ascii="仿宋_GB2312" w:hAnsi="仿宋_GB2312" w:eastAsia="仿宋_GB2312" w:cs="仿宋_GB2312"/>
          <w:spacing w:val="9"/>
          <w:sz w:val="32"/>
          <w:szCs w:val="32"/>
        </w:rPr>
      </w:pPr>
      <w:r>
        <w:rPr>
          <w:rFonts w:hint="eastAsia" w:ascii="仿宋_GB2312" w:hAnsi="仿宋_GB2312" w:eastAsia="仿宋_GB2312" w:cs="仿宋_GB2312"/>
          <w:spacing w:val="22"/>
          <w:sz w:val="32"/>
          <w:szCs w:val="32"/>
        </w:rPr>
        <w:t>要</w:t>
      </w:r>
      <w:r>
        <w:rPr>
          <w:rFonts w:hint="eastAsia" w:ascii="仿宋_GB2312" w:hAnsi="仿宋_GB2312" w:eastAsia="仿宋_GB2312" w:cs="仿宋_GB2312"/>
          <w:spacing w:val="13"/>
          <w:sz w:val="32"/>
          <w:szCs w:val="32"/>
        </w:rPr>
        <w:t>求选手认真阅读技术文件、赛事规则</w:t>
      </w:r>
      <w:r>
        <w:rPr>
          <w:rFonts w:hint="eastAsia" w:ascii="仿宋_GB2312" w:hAnsi="仿宋_GB2312" w:eastAsia="仿宋_GB2312" w:cs="仿宋_GB2312"/>
          <w:spacing w:val="13"/>
          <w:sz w:val="32"/>
          <w:szCs w:val="32"/>
          <w:lang w:val="en-US" w:eastAsia="zh-CN"/>
        </w:rPr>
        <w:t>等相关文件</w:t>
      </w:r>
      <w:r>
        <w:rPr>
          <w:rFonts w:hint="eastAsia" w:ascii="仿宋_GB2312" w:hAnsi="仿宋_GB2312" w:eastAsia="仿宋_GB2312" w:cs="仿宋_GB2312"/>
          <w:spacing w:val="13"/>
          <w:sz w:val="32"/>
          <w:szCs w:val="32"/>
        </w:rPr>
        <w:t>，完成电子竞技对抗赛并获得对应名次。根据对抗赛排名、战略执行力</w:t>
      </w:r>
      <w:r>
        <w:rPr>
          <w:rFonts w:hint="eastAsia" w:ascii="仿宋_GB2312" w:hAnsi="仿宋_GB2312" w:eastAsia="仿宋_GB2312" w:cs="仿宋_GB2312"/>
          <w:spacing w:val="12"/>
          <w:sz w:val="32"/>
          <w:szCs w:val="32"/>
        </w:rPr>
        <w:t>、突</w:t>
      </w:r>
      <w:r>
        <w:rPr>
          <w:rFonts w:hint="eastAsia" w:ascii="仿宋_GB2312" w:hAnsi="仿宋_GB2312" w:eastAsia="仿宋_GB2312" w:cs="仿宋_GB2312"/>
          <w:spacing w:val="8"/>
          <w:sz w:val="32"/>
          <w:szCs w:val="32"/>
        </w:rPr>
        <w:t>发情况应变、个人表现、综合评分获得竞赛分值。</w:t>
      </w:r>
    </w:p>
    <w:p w14:paraId="427759B9">
      <w:pPr>
        <w:keepNext w:val="0"/>
        <w:keepLines w:val="0"/>
        <w:pageBreakBefore w:val="0"/>
        <w:widowControl w:val="0"/>
        <w:kinsoku/>
        <w:wordWrap/>
        <w:overflowPunct/>
        <w:topLinePunct w:val="0"/>
        <w:autoSpaceDE w:val="0"/>
        <w:autoSpaceDN w:val="0"/>
        <w:bidi w:val="0"/>
        <w:adjustRightInd w:val="0"/>
        <w:snapToGrid w:val="0"/>
        <w:spacing w:before="1" w:line="520" w:lineRule="exact"/>
        <w:ind w:left="634"/>
        <w:jc w:val="both"/>
        <w:textAlignment w:val="baseline"/>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9"/>
          <w:sz w:val="32"/>
          <w:szCs w:val="32"/>
        </w:rPr>
        <w:t>模</w:t>
      </w:r>
      <w:r>
        <w:rPr>
          <w:rFonts w:hint="eastAsia" w:ascii="仿宋_GB2312" w:hAnsi="仿宋_GB2312" w:eastAsia="仿宋_GB2312" w:cs="仿宋_GB2312"/>
          <w:spacing w:val="7"/>
          <w:sz w:val="32"/>
          <w:szCs w:val="32"/>
        </w:rPr>
        <w:t>块</w:t>
      </w:r>
      <w:r>
        <w:rPr>
          <w:rFonts w:hint="default" w:ascii="Times New Roman" w:hAnsi="Times New Roman" w:eastAsia="仿宋_GB2312" w:cs="Times New Roman"/>
          <w:sz w:val="32"/>
          <w:szCs w:val="32"/>
        </w:rPr>
        <w:t>C</w:t>
      </w:r>
      <w:r>
        <w:rPr>
          <w:rFonts w:hint="eastAsia" w:ascii="仿宋_GB2312" w:hAnsi="仿宋_GB2312" w:eastAsia="仿宋_GB2312" w:cs="仿宋_GB2312"/>
          <w:spacing w:val="7"/>
          <w:sz w:val="32"/>
          <w:szCs w:val="32"/>
        </w:rPr>
        <w:t>：赛后</w:t>
      </w:r>
      <w:r>
        <w:rPr>
          <w:rFonts w:hint="eastAsia" w:ascii="仿宋_GB2312" w:hAnsi="仿宋_GB2312" w:eastAsia="仿宋_GB2312" w:cs="仿宋_GB2312"/>
          <w:spacing w:val="7"/>
          <w:sz w:val="32"/>
          <w:szCs w:val="32"/>
          <w:lang w:val="en-US" w:eastAsia="zh-CN"/>
        </w:rPr>
        <w:t>总结</w:t>
      </w:r>
    </w:p>
    <w:p w14:paraId="5926CDB3">
      <w:pPr>
        <w:keepNext w:val="0"/>
        <w:keepLines w:val="0"/>
        <w:pageBreakBefore w:val="0"/>
        <w:widowControl w:val="0"/>
        <w:kinsoku/>
        <w:wordWrap/>
        <w:overflowPunct/>
        <w:topLinePunct w:val="0"/>
        <w:autoSpaceDE w:val="0"/>
        <w:autoSpaceDN w:val="0"/>
        <w:bidi w:val="0"/>
        <w:adjustRightInd w:val="0"/>
        <w:snapToGrid w:val="0"/>
        <w:spacing w:line="520" w:lineRule="exact"/>
        <w:ind w:firstLine="668" w:firstLineChars="200"/>
        <w:jc w:val="both"/>
        <w:textAlignment w:val="baseline"/>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rPr>
        <w:t>根据自身竞赛情况整理出一份电竞数据分析报表，并对竞赛本身及结果做出总结</w:t>
      </w:r>
      <w:r>
        <w:rPr>
          <w:rFonts w:hint="eastAsia" w:ascii="仿宋_GB2312" w:hAnsi="仿宋_GB2312" w:eastAsia="仿宋_GB2312" w:cs="仿宋_GB2312"/>
          <w:spacing w:val="7"/>
          <w:sz w:val="32"/>
          <w:szCs w:val="32"/>
          <w:lang w:eastAsia="zh-CN"/>
        </w:rPr>
        <w:t>。</w:t>
      </w:r>
    </w:p>
    <w:p w14:paraId="6C4CF7A5">
      <w:pPr>
        <w:keepNext w:val="0"/>
        <w:keepLines w:val="0"/>
        <w:pageBreakBefore w:val="0"/>
        <w:widowControl w:val="0"/>
        <w:kinsoku/>
        <w:wordWrap/>
        <w:overflowPunct/>
        <w:topLinePunct w:val="0"/>
        <w:autoSpaceDE w:val="0"/>
        <w:autoSpaceDN w:val="0"/>
        <w:bidi w:val="0"/>
        <w:adjustRightInd w:val="0"/>
        <w:snapToGrid w:val="0"/>
        <w:spacing w:before="1" w:line="520" w:lineRule="exact"/>
        <w:ind w:left="634"/>
        <w:jc w:val="both"/>
        <w:textAlignment w:val="baseline"/>
        <w:rPr>
          <w:rFonts w:hint="eastAsia" w:ascii="仿宋_GB2312" w:hAnsi="仿宋_GB2312" w:eastAsia="仿宋_GB2312" w:cs="仿宋_GB2312"/>
          <w:spacing w:val="7"/>
          <w:sz w:val="32"/>
          <w:szCs w:val="32"/>
          <w:lang w:val="en-US" w:eastAsia="zh-CN"/>
        </w:rPr>
      </w:pPr>
      <w:r>
        <w:rPr>
          <w:rFonts w:hint="eastAsia" w:ascii="仿宋_GB2312" w:hAnsi="仿宋_GB2312" w:eastAsia="仿宋_GB2312" w:cs="仿宋_GB2312"/>
          <w:spacing w:val="9"/>
          <w:sz w:val="32"/>
          <w:szCs w:val="32"/>
        </w:rPr>
        <w:t>模</w:t>
      </w:r>
      <w:r>
        <w:rPr>
          <w:rFonts w:hint="eastAsia" w:ascii="仿宋_GB2312" w:hAnsi="仿宋_GB2312" w:eastAsia="仿宋_GB2312" w:cs="仿宋_GB2312"/>
          <w:spacing w:val="7"/>
          <w:sz w:val="32"/>
          <w:szCs w:val="32"/>
        </w:rPr>
        <w:t>块</w:t>
      </w:r>
      <w:r>
        <w:rPr>
          <w:rFonts w:hint="default" w:ascii="Times New Roman" w:hAnsi="Times New Roman" w:eastAsia="仿宋_GB2312" w:cs="Times New Roman"/>
          <w:spacing w:val="7"/>
          <w:sz w:val="32"/>
          <w:szCs w:val="32"/>
          <w:lang w:val="en-US" w:eastAsia="zh-CN"/>
        </w:rPr>
        <w:t>D</w:t>
      </w:r>
      <w:r>
        <w:rPr>
          <w:rFonts w:hint="eastAsia" w:ascii="仿宋_GB2312" w:hAnsi="仿宋_GB2312" w:eastAsia="仿宋_GB2312" w:cs="仿宋_GB2312"/>
          <w:spacing w:val="7"/>
          <w:sz w:val="32"/>
          <w:szCs w:val="32"/>
        </w:rPr>
        <w:t>：</w:t>
      </w:r>
      <w:r>
        <w:rPr>
          <w:rFonts w:hint="eastAsia" w:ascii="仿宋_GB2312" w:hAnsi="仿宋_GB2312" w:eastAsia="仿宋_GB2312" w:cs="仿宋_GB2312"/>
          <w:spacing w:val="7"/>
          <w:sz w:val="32"/>
          <w:szCs w:val="32"/>
          <w:lang w:val="en-US" w:eastAsia="zh-CN"/>
        </w:rPr>
        <w:t>职业素养</w:t>
      </w:r>
    </w:p>
    <w:p w14:paraId="46FFD5D7">
      <w:pPr>
        <w:keepNext w:val="0"/>
        <w:keepLines w:val="0"/>
        <w:pageBreakBefore w:val="0"/>
        <w:widowControl w:val="0"/>
        <w:kinsoku/>
        <w:wordWrap/>
        <w:overflowPunct/>
        <w:topLinePunct w:val="0"/>
        <w:autoSpaceDE w:val="0"/>
        <w:autoSpaceDN w:val="0"/>
        <w:bidi w:val="0"/>
        <w:adjustRightInd w:val="0"/>
        <w:snapToGrid w:val="0"/>
        <w:spacing w:line="520" w:lineRule="exact"/>
        <w:ind w:firstLine="668" w:firstLineChars="200"/>
        <w:jc w:val="both"/>
        <w:textAlignment w:val="baseline"/>
        <w:rPr>
          <w:rFonts w:hint="eastAsia" w:ascii="仿宋_GB2312" w:hAnsi="仿宋_GB2312" w:eastAsia="仿宋_GB2312" w:cs="仿宋_GB2312"/>
          <w:spacing w:val="7"/>
          <w:sz w:val="32"/>
          <w:szCs w:val="32"/>
          <w:lang w:val="en-US" w:eastAsia="zh-CN"/>
        </w:rPr>
      </w:pPr>
      <w:r>
        <w:rPr>
          <w:rFonts w:hint="eastAsia" w:ascii="仿宋_GB2312" w:hAnsi="仿宋_GB2312" w:eastAsia="仿宋_GB2312" w:cs="仿宋_GB2312"/>
          <w:spacing w:val="7"/>
          <w:sz w:val="32"/>
          <w:szCs w:val="32"/>
          <w:lang w:val="en-US" w:eastAsia="zh-CN"/>
        </w:rPr>
        <w:t>职业素养考核贯穿竞赛全流程，如出现违背电子竞技员职业道德规范行为，监考员根据实际情况进行配分。</w:t>
      </w:r>
    </w:p>
    <w:p w14:paraId="2043EA2A">
      <w:pPr>
        <w:keepNext w:val="0"/>
        <w:keepLines w:val="0"/>
        <w:pageBreakBefore w:val="0"/>
        <w:widowControl w:val="0"/>
        <w:kinsoku/>
        <w:wordWrap/>
        <w:overflowPunct/>
        <w:topLinePunct w:val="0"/>
        <w:autoSpaceDE w:val="0"/>
        <w:autoSpaceDN w:val="0"/>
        <w:bidi w:val="0"/>
        <w:adjustRightInd w:val="0"/>
        <w:snapToGrid w:val="0"/>
        <w:spacing w:line="560" w:lineRule="exact"/>
        <w:ind w:firstLine="671" w:firstLineChars="200"/>
        <w:jc w:val="center"/>
        <w:textAlignment w:val="baseline"/>
        <w:rPr>
          <w:rFonts w:hint="eastAsia" w:ascii="仿宋_GB2312" w:hAnsi="仿宋_GB2312" w:eastAsia="仿宋_GB2312" w:cs="仿宋_GB2312"/>
          <w:b/>
          <w:bCs/>
          <w:spacing w:val="7"/>
          <w:sz w:val="32"/>
          <w:szCs w:val="32"/>
          <w:lang w:eastAsia="zh-CN"/>
        </w:rPr>
      </w:pPr>
      <w:r>
        <w:rPr>
          <w:rFonts w:hint="eastAsia" w:ascii="仿宋_GB2312" w:hAnsi="仿宋_GB2312" w:eastAsia="仿宋_GB2312" w:cs="仿宋_GB2312"/>
          <w:b/>
          <w:bCs/>
          <w:spacing w:val="7"/>
          <w:sz w:val="32"/>
          <w:szCs w:val="32"/>
        </w:rPr>
        <w:t>实操竞赛</w:t>
      </w:r>
      <w:r>
        <w:rPr>
          <w:rFonts w:hint="eastAsia" w:ascii="仿宋_GB2312" w:hAnsi="仿宋_GB2312" w:eastAsia="仿宋_GB2312" w:cs="仿宋_GB2312"/>
          <w:b/>
          <w:bCs/>
          <w:color w:val="auto"/>
          <w:spacing w:val="7"/>
          <w:sz w:val="32"/>
          <w:szCs w:val="32"/>
        </w:rPr>
        <w:t>各模块配分</w:t>
      </w:r>
    </w:p>
    <w:tbl>
      <w:tblPr>
        <w:tblStyle w:val="10"/>
        <w:tblpPr w:leftFromText="180" w:rightFromText="180" w:vertAnchor="text" w:horzAnchor="page" w:tblpX="1728" w:tblpY="414"/>
        <w:tblOverlap w:val="never"/>
        <w:tblW w:w="492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46"/>
        <w:gridCol w:w="3864"/>
        <w:gridCol w:w="1820"/>
        <w:gridCol w:w="1470"/>
      </w:tblGrid>
      <w:tr w14:paraId="07B43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935" w:type="pct"/>
            <w:vAlign w:val="top"/>
          </w:tcPr>
          <w:p w14:paraId="69A260AB">
            <w:pPr>
              <w:keepNext w:val="0"/>
              <w:keepLines w:val="0"/>
              <w:pageBreakBefore w:val="0"/>
              <w:widowControl w:val="0"/>
              <w:kinsoku/>
              <w:wordWrap/>
              <w:overflowPunct/>
              <w:topLinePunct w:val="0"/>
              <w:autoSpaceDE w:val="0"/>
              <w:autoSpaceDN w:val="0"/>
              <w:bidi w:val="0"/>
              <w:adjustRightInd w:val="0"/>
              <w:snapToGrid w:val="0"/>
              <w:spacing w:before="212" w:line="224" w:lineRule="auto"/>
              <w:ind w:left="577"/>
              <w:rPr>
                <w:rFonts w:hint="eastAsia" w:ascii="仿宋" w:hAnsi="仿宋" w:eastAsia="仿宋" w:cs="仿宋"/>
                <w:sz w:val="28"/>
                <w:szCs w:val="28"/>
              </w:rPr>
            </w:pPr>
            <w:r>
              <w:rPr>
                <w:rFonts w:hint="eastAsia" w:ascii="仿宋" w:hAnsi="仿宋" w:eastAsia="仿宋" w:cs="仿宋"/>
                <w:spacing w:val="-8"/>
                <w:sz w:val="28"/>
                <w:szCs w:val="28"/>
                <w14:textOutline w14:w="5103" w14:cap="flat" w14:cmpd="sng">
                  <w14:solidFill>
                    <w14:srgbClr w14:val="000000"/>
                  </w14:solidFill>
                  <w14:prstDash w14:val="solid"/>
                  <w14:miter w14:val="0"/>
                </w14:textOutline>
              </w:rPr>
              <w:t>模块</w:t>
            </w:r>
          </w:p>
        </w:tc>
        <w:tc>
          <w:tcPr>
            <w:tcW w:w="2194" w:type="pct"/>
            <w:vAlign w:val="top"/>
          </w:tcPr>
          <w:p w14:paraId="0177D8B6">
            <w:pPr>
              <w:keepNext w:val="0"/>
              <w:keepLines w:val="0"/>
              <w:pageBreakBefore w:val="0"/>
              <w:widowControl w:val="0"/>
              <w:kinsoku/>
              <w:wordWrap/>
              <w:overflowPunct/>
              <w:topLinePunct w:val="0"/>
              <w:autoSpaceDE w:val="0"/>
              <w:autoSpaceDN w:val="0"/>
              <w:bidi w:val="0"/>
              <w:adjustRightInd w:val="0"/>
              <w:snapToGrid w:val="0"/>
              <w:spacing w:before="213" w:line="223" w:lineRule="auto"/>
              <w:ind w:left="1426"/>
              <w:rPr>
                <w:rFonts w:hint="eastAsia" w:ascii="仿宋" w:hAnsi="仿宋" w:eastAsia="仿宋" w:cs="仿宋"/>
                <w:sz w:val="28"/>
                <w:szCs w:val="28"/>
              </w:rPr>
            </w:pPr>
            <w:r>
              <w:rPr>
                <w:rFonts w:hint="eastAsia" w:ascii="仿宋" w:hAnsi="仿宋" w:eastAsia="仿宋" w:cs="仿宋"/>
                <w:spacing w:val="-9"/>
                <w:sz w:val="28"/>
                <w:szCs w:val="28"/>
                <w14:textOutline w14:w="5103" w14:cap="flat" w14:cmpd="sng">
                  <w14:solidFill>
                    <w14:srgbClr w14:val="000000"/>
                  </w14:solidFill>
                  <w14:prstDash w14:val="solid"/>
                  <w14:miter w14:val="0"/>
                </w14:textOutline>
              </w:rPr>
              <w:t>竞</w:t>
            </w:r>
            <w:r>
              <w:rPr>
                <w:rFonts w:hint="eastAsia" w:ascii="仿宋" w:hAnsi="仿宋" w:eastAsia="仿宋" w:cs="仿宋"/>
                <w:spacing w:val="-5"/>
                <w:sz w:val="28"/>
                <w:szCs w:val="28"/>
                <w14:textOutline w14:w="5103" w14:cap="flat" w14:cmpd="sng">
                  <w14:solidFill>
                    <w14:srgbClr w14:val="000000"/>
                  </w14:solidFill>
                  <w14:prstDash w14:val="solid"/>
                  <w14:miter w14:val="0"/>
                </w14:textOutline>
              </w:rPr>
              <w:t>赛内容</w:t>
            </w:r>
          </w:p>
        </w:tc>
        <w:tc>
          <w:tcPr>
            <w:tcW w:w="1034" w:type="pct"/>
            <w:vAlign w:val="top"/>
          </w:tcPr>
          <w:p w14:paraId="156EE9D7">
            <w:pPr>
              <w:keepNext w:val="0"/>
              <w:keepLines w:val="0"/>
              <w:pageBreakBefore w:val="0"/>
              <w:widowControl w:val="0"/>
              <w:kinsoku/>
              <w:wordWrap/>
              <w:overflowPunct/>
              <w:topLinePunct w:val="0"/>
              <w:autoSpaceDE w:val="0"/>
              <w:autoSpaceDN w:val="0"/>
              <w:bidi w:val="0"/>
              <w:adjustRightInd w:val="0"/>
              <w:snapToGrid w:val="0"/>
              <w:spacing w:before="212" w:line="224" w:lineRule="auto"/>
              <w:ind w:left="686"/>
              <w:rPr>
                <w:rFonts w:hint="eastAsia" w:ascii="仿宋" w:hAnsi="仿宋" w:eastAsia="仿宋" w:cs="仿宋"/>
                <w:sz w:val="28"/>
                <w:szCs w:val="28"/>
              </w:rPr>
            </w:pPr>
            <w:r>
              <w:rPr>
                <w:rFonts w:hint="eastAsia" w:ascii="仿宋" w:hAnsi="仿宋" w:eastAsia="仿宋" w:cs="仿宋"/>
                <w:spacing w:val="-19"/>
                <w:sz w:val="28"/>
                <w:szCs w:val="28"/>
                <w14:textOutline w14:w="5103" w14:cap="flat" w14:cmpd="sng">
                  <w14:solidFill>
                    <w14:srgbClr w14:val="000000"/>
                  </w14:solidFill>
                  <w14:prstDash w14:val="solid"/>
                  <w14:miter w14:val="0"/>
                </w14:textOutline>
              </w:rPr>
              <w:t>时</w:t>
            </w:r>
            <w:r>
              <w:rPr>
                <w:rFonts w:hint="eastAsia" w:ascii="仿宋" w:hAnsi="仿宋" w:eastAsia="仿宋" w:cs="仿宋"/>
                <w:spacing w:val="-18"/>
                <w:sz w:val="28"/>
                <w:szCs w:val="28"/>
                <w14:textOutline w14:w="5103" w14:cap="flat" w14:cmpd="sng">
                  <w14:solidFill>
                    <w14:srgbClr w14:val="000000"/>
                  </w14:solidFill>
                  <w14:prstDash w14:val="solid"/>
                  <w14:miter w14:val="0"/>
                </w14:textOutline>
              </w:rPr>
              <w:t>间</w:t>
            </w:r>
          </w:p>
        </w:tc>
        <w:tc>
          <w:tcPr>
            <w:tcW w:w="835" w:type="pct"/>
            <w:vAlign w:val="top"/>
          </w:tcPr>
          <w:p w14:paraId="547FD6CB">
            <w:pPr>
              <w:keepNext w:val="0"/>
              <w:keepLines w:val="0"/>
              <w:pageBreakBefore w:val="0"/>
              <w:widowControl w:val="0"/>
              <w:kinsoku/>
              <w:wordWrap/>
              <w:overflowPunct/>
              <w:topLinePunct w:val="0"/>
              <w:autoSpaceDE w:val="0"/>
              <w:autoSpaceDN w:val="0"/>
              <w:bidi w:val="0"/>
              <w:adjustRightInd w:val="0"/>
              <w:snapToGrid w:val="0"/>
              <w:spacing w:before="213" w:line="224" w:lineRule="auto"/>
              <w:ind w:left="488"/>
              <w:rPr>
                <w:rFonts w:hint="eastAsia" w:ascii="仿宋" w:hAnsi="仿宋" w:eastAsia="仿宋" w:cs="仿宋"/>
                <w:sz w:val="28"/>
                <w:szCs w:val="28"/>
              </w:rPr>
            </w:pPr>
            <w:r>
              <w:rPr>
                <w:rFonts w:hint="eastAsia" w:ascii="仿宋" w:hAnsi="仿宋" w:eastAsia="仿宋" w:cs="仿宋"/>
                <w:spacing w:val="-12"/>
                <w:sz w:val="28"/>
                <w:szCs w:val="28"/>
                <w14:textOutline w14:w="5103" w14:cap="flat" w14:cmpd="sng">
                  <w14:solidFill>
                    <w14:srgbClr w14:val="000000"/>
                  </w14:solidFill>
                  <w14:prstDash w14:val="solid"/>
                  <w14:miter w14:val="0"/>
                </w14:textOutline>
              </w:rPr>
              <w:t>配</w:t>
            </w:r>
            <w:r>
              <w:rPr>
                <w:rFonts w:hint="eastAsia" w:ascii="仿宋" w:hAnsi="仿宋" w:eastAsia="仿宋" w:cs="仿宋"/>
                <w:spacing w:val="-10"/>
                <w:sz w:val="28"/>
                <w:szCs w:val="28"/>
                <w14:textOutline w14:w="5103" w14:cap="flat" w14:cmpd="sng">
                  <w14:solidFill>
                    <w14:srgbClr w14:val="000000"/>
                  </w14:solidFill>
                  <w14:prstDash w14:val="solid"/>
                  <w14:miter w14:val="0"/>
                </w14:textOutline>
              </w:rPr>
              <w:t>分</w:t>
            </w:r>
          </w:p>
        </w:tc>
      </w:tr>
      <w:tr w14:paraId="0ABB3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935" w:type="pct"/>
            <w:vAlign w:val="top"/>
          </w:tcPr>
          <w:p w14:paraId="5C0CB95A">
            <w:pPr>
              <w:keepNext w:val="0"/>
              <w:keepLines w:val="0"/>
              <w:pageBreakBefore w:val="0"/>
              <w:widowControl w:val="0"/>
              <w:kinsoku/>
              <w:wordWrap/>
              <w:overflowPunct/>
              <w:topLinePunct w:val="0"/>
              <w:autoSpaceDE w:val="0"/>
              <w:autoSpaceDN w:val="0"/>
              <w:bidi w:val="0"/>
              <w:adjustRightInd w:val="0"/>
              <w:snapToGrid w:val="0"/>
              <w:spacing w:before="254" w:line="182" w:lineRule="auto"/>
              <w:ind w:left="769"/>
              <w:rPr>
                <w:rFonts w:hint="eastAsia" w:ascii="仿宋" w:hAnsi="仿宋" w:eastAsia="仿宋" w:cs="仿宋"/>
                <w:sz w:val="28"/>
                <w:szCs w:val="28"/>
              </w:rPr>
            </w:pPr>
            <w:r>
              <w:rPr>
                <w:rFonts w:hint="default" w:ascii="Times New Roman" w:hAnsi="Times New Roman" w:eastAsia="仿宋" w:cs="Times New Roman"/>
                <w:sz w:val="28"/>
                <w:szCs w:val="28"/>
              </w:rPr>
              <w:t>A</w:t>
            </w:r>
          </w:p>
        </w:tc>
        <w:tc>
          <w:tcPr>
            <w:tcW w:w="2194" w:type="pct"/>
            <w:vAlign w:val="top"/>
          </w:tcPr>
          <w:p w14:paraId="77669ADA">
            <w:pPr>
              <w:keepNext w:val="0"/>
              <w:keepLines w:val="0"/>
              <w:pageBreakBefore w:val="0"/>
              <w:widowControl w:val="0"/>
              <w:kinsoku/>
              <w:wordWrap/>
              <w:overflowPunct/>
              <w:topLinePunct w:val="0"/>
              <w:autoSpaceDE w:val="0"/>
              <w:autoSpaceDN w:val="0"/>
              <w:bidi w:val="0"/>
              <w:adjustRightInd w:val="0"/>
              <w:snapToGrid w:val="0"/>
              <w:spacing w:before="208" w:line="222" w:lineRule="auto"/>
              <w:ind w:left="1420"/>
              <w:rPr>
                <w:rFonts w:hint="eastAsia" w:ascii="仿宋" w:hAnsi="仿宋" w:eastAsia="仿宋" w:cs="仿宋"/>
                <w:sz w:val="28"/>
                <w:szCs w:val="28"/>
              </w:rPr>
            </w:pPr>
            <w:r>
              <w:rPr>
                <w:rFonts w:hint="eastAsia" w:ascii="仿宋" w:hAnsi="仿宋" w:eastAsia="仿宋" w:cs="仿宋"/>
                <w:spacing w:val="-6"/>
                <w:sz w:val="28"/>
                <w:szCs w:val="28"/>
              </w:rPr>
              <w:t>赛</w:t>
            </w:r>
            <w:r>
              <w:rPr>
                <w:rFonts w:hint="eastAsia" w:ascii="仿宋" w:hAnsi="仿宋" w:eastAsia="仿宋" w:cs="仿宋"/>
                <w:spacing w:val="-4"/>
                <w:sz w:val="28"/>
                <w:szCs w:val="28"/>
              </w:rPr>
              <w:t>前准备</w:t>
            </w:r>
          </w:p>
        </w:tc>
        <w:tc>
          <w:tcPr>
            <w:tcW w:w="1034" w:type="pct"/>
            <w:vAlign w:val="top"/>
          </w:tcPr>
          <w:p w14:paraId="722D1124">
            <w:pPr>
              <w:keepNext w:val="0"/>
              <w:keepLines w:val="0"/>
              <w:pageBreakBefore w:val="0"/>
              <w:widowControl w:val="0"/>
              <w:kinsoku/>
              <w:wordWrap/>
              <w:overflowPunct/>
              <w:topLinePunct w:val="0"/>
              <w:autoSpaceDE w:val="0"/>
              <w:autoSpaceDN w:val="0"/>
              <w:bidi w:val="0"/>
              <w:adjustRightInd w:val="0"/>
              <w:snapToGrid w:val="0"/>
              <w:spacing w:before="207" w:line="235" w:lineRule="auto"/>
              <w:ind w:left="593"/>
              <w:rPr>
                <w:rFonts w:hint="eastAsia" w:ascii="仿宋" w:hAnsi="仿宋" w:eastAsia="仿宋" w:cs="仿宋"/>
                <w:sz w:val="28"/>
                <w:szCs w:val="28"/>
              </w:rPr>
            </w:pPr>
            <w:r>
              <w:rPr>
                <w:rFonts w:hint="default" w:ascii="Times New Roman" w:hAnsi="Times New Roman" w:eastAsia="仿宋" w:cs="Times New Roman"/>
                <w:spacing w:val="-4"/>
                <w:sz w:val="28"/>
                <w:szCs w:val="28"/>
              </w:rPr>
              <w:t>30</w:t>
            </w:r>
            <w:r>
              <w:rPr>
                <w:rFonts w:hint="default" w:ascii="Times New Roman" w:hAnsi="Times New Roman" w:eastAsia="仿宋" w:cs="Times New Roman"/>
                <w:spacing w:val="-2"/>
                <w:sz w:val="28"/>
                <w:szCs w:val="28"/>
              </w:rPr>
              <w:t>min</w:t>
            </w:r>
          </w:p>
        </w:tc>
        <w:tc>
          <w:tcPr>
            <w:tcW w:w="835" w:type="pct"/>
            <w:vAlign w:val="top"/>
          </w:tcPr>
          <w:p w14:paraId="1BAA910F">
            <w:pPr>
              <w:keepNext w:val="0"/>
              <w:keepLines w:val="0"/>
              <w:pageBreakBefore w:val="0"/>
              <w:widowControl w:val="0"/>
              <w:kinsoku/>
              <w:wordWrap/>
              <w:overflowPunct/>
              <w:topLinePunct w:val="0"/>
              <w:autoSpaceDE w:val="0"/>
              <w:autoSpaceDN w:val="0"/>
              <w:bidi w:val="0"/>
              <w:adjustRightInd w:val="0"/>
              <w:snapToGrid w:val="0"/>
              <w:spacing w:before="208" w:line="224" w:lineRule="auto"/>
              <w:ind w:left="445"/>
              <w:rPr>
                <w:rFonts w:hint="eastAsia" w:ascii="仿宋" w:hAnsi="仿宋" w:eastAsia="仿宋" w:cs="仿宋"/>
                <w:sz w:val="28"/>
                <w:szCs w:val="28"/>
              </w:rPr>
            </w:pPr>
            <w:r>
              <w:rPr>
                <w:rFonts w:hint="default" w:ascii="Times New Roman" w:hAnsi="Times New Roman" w:eastAsia="仿宋" w:cs="Times New Roman"/>
                <w:spacing w:val="-16"/>
                <w:sz w:val="28"/>
                <w:szCs w:val="28"/>
              </w:rPr>
              <w:t>2</w:t>
            </w:r>
            <w:r>
              <w:rPr>
                <w:rFonts w:hint="default" w:ascii="Times New Roman" w:hAnsi="Times New Roman" w:eastAsia="仿宋" w:cs="Times New Roman"/>
                <w:spacing w:val="-15"/>
                <w:sz w:val="28"/>
                <w:szCs w:val="28"/>
              </w:rPr>
              <w:t>0</w:t>
            </w:r>
            <w:r>
              <w:rPr>
                <w:rFonts w:hint="eastAsia" w:ascii="仿宋" w:hAnsi="仿宋" w:eastAsia="仿宋" w:cs="仿宋"/>
                <w:spacing w:val="-15"/>
                <w:sz w:val="28"/>
                <w:szCs w:val="28"/>
              </w:rPr>
              <w:t>分</w:t>
            </w:r>
          </w:p>
        </w:tc>
      </w:tr>
      <w:tr w14:paraId="2C5D61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935" w:type="pct"/>
            <w:vAlign w:val="top"/>
          </w:tcPr>
          <w:p w14:paraId="678FF420">
            <w:pPr>
              <w:keepNext w:val="0"/>
              <w:keepLines w:val="0"/>
              <w:pageBreakBefore w:val="0"/>
              <w:widowControl w:val="0"/>
              <w:kinsoku/>
              <w:wordWrap/>
              <w:overflowPunct/>
              <w:topLinePunct w:val="0"/>
              <w:autoSpaceDE w:val="0"/>
              <w:autoSpaceDN w:val="0"/>
              <w:bidi w:val="0"/>
              <w:adjustRightInd w:val="0"/>
              <w:snapToGrid w:val="0"/>
              <w:spacing w:before="261" w:line="179" w:lineRule="auto"/>
              <w:ind w:left="771"/>
              <w:rPr>
                <w:rFonts w:hint="eastAsia" w:ascii="仿宋" w:hAnsi="仿宋" w:eastAsia="仿宋" w:cs="仿宋"/>
                <w:sz w:val="28"/>
                <w:szCs w:val="28"/>
              </w:rPr>
            </w:pPr>
            <w:r>
              <w:rPr>
                <w:rFonts w:hint="default" w:ascii="Times New Roman" w:hAnsi="Times New Roman" w:eastAsia="仿宋" w:cs="Times New Roman"/>
                <w:sz w:val="28"/>
                <w:szCs w:val="28"/>
              </w:rPr>
              <w:t>B</w:t>
            </w:r>
          </w:p>
        </w:tc>
        <w:tc>
          <w:tcPr>
            <w:tcW w:w="2194" w:type="pct"/>
            <w:vAlign w:val="top"/>
          </w:tcPr>
          <w:p w14:paraId="0F0AA7F2">
            <w:pPr>
              <w:keepNext w:val="0"/>
              <w:keepLines w:val="0"/>
              <w:pageBreakBefore w:val="0"/>
              <w:widowControl w:val="0"/>
              <w:kinsoku/>
              <w:wordWrap/>
              <w:overflowPunct/>
              <w:topLinePunct w:val="0"/>
              <w:autoSpaceDE w:val="0"/>
              <w:autoSpaceDN w:val="0"/>
              <w:bidi w:val="0"/>
              <w:adjustRightInd w:val="0"/>
              <w:snapToGrid w:val="0"/>
              <w:spacing w:before="209" w:line="224" w:lineRule="auto"/>
              <w:ind w:left="1173"/>
              <w:rPr>
                <w:rFonts w:hint="eastAsia" w:ascii="仿宋" w:hAnsi="仿宋" w:eastAsia="仿宋" w:cs="仿宋"/>
                <w:sz w:val="28"/>
                <w:szCs w:val="28"/>
              </w:rPr>
            </w:pPr>
            <w:r>
              <w:rPr>
                <w:rFonts w:hint="eastAsia" w:ascii="仿宋" w:hAnsi="仿宋" w:eastAsia="仿宋" w:cs="仿宋"/>
                <w:spacing w:val="-8"/>
                <w:sz w:val="28"/>
                <w:szCs w:val="28"/>
              </w:rPr>
              <w:t>电子竞技对抗</w:t>
            </w:r>
          </w:p>
        </w:tc>
        <w:tc>
          <w:tcPr>
            <w:tcW w:w="1034" w:type="pct"/>
            <w:vAlign w:val="top"/>
          </w:tcPr>
          <w:p w14:paraId="0700DCFC">
            <w:pPr>
              <w:keepNext w:val="0"/>
              <w:keepLines w:val="0"/>
              <w:pageBreakBefore w:val="0"/>
              <w:widowControl w:val="0"/>
              <w:kinsoku/>
              <w:wordWrap/>
              <w:overflowPunct/>
              <w:topLinePunct w:val="0"/>
              <w:autoSpaceDE w:val="0"/>
              <w:autoSpaceDN w:val="0"/>
              <w:bidi w:val="0"/>
              <w:adjustRightInd w:val="0"/>
              <w:snapToGrid w:val="0"/>
              <w:spacing w:before="210" w:line="233" w:lineRule="auto"/>
              <w:ind w:left="521"/>
              <w:rPr>
                <w:rFonts w:hint="eastAsia" w:ascii="仿宋" w:hAnsi="仿宋" w:eastAsia="仿宋" w:cs="仿宋"/>
                <w:sz w:val="28"/>
                <w:szCs w:val="28"/>
              </w:rPr>
            </w:pPr>
            <w:r>
              <w:rPr>
                <w:rFonts w:hint="default" w:ascii="Times New Roman" w:hAnsi="Times New Roman" w:eastAsia="仿宋" w:cs="Times New Roman"/>
                <w:spacing w:val="-2"/>
                <w:sz w:val="28"/>
                <w:szCs w:val="28"/>
              </w:rPr>
              <w:t>240min</w:t>
            </w:r>
          </w:p>
        </w:tc>
        <w:tc>
          <w:tcPr>
            <w:tcW w:w="835" w:type="pct"/>
            <w:vAlign w:val="top"/>
          </w:tcPr>
          <w:p w14:paraId="53DD9168">
            <w:pPr>
              <w:keepNext w:val="0"/>
              <w:keepLines w:val="0"/>
              <w:pageBreakBefore w:val="0"/>
              <w:widowControl w:val="0"/>
              <w:kinsoku/>
              <w:wordWrap/>
              <w:overflowPunct/>
              <w:topLinePunct w:val="0"/>
              <w:autoSpaceDE w:val="0"/>
              <w:autoSpaceDN w:val="0"/>
              <w:bidi w:val="0"/>
              <w:adjustRightInd w:val="0"/>
              <w:snapToGrid w:val="0"/>
              <w:spacing w:before="210" w:line="224" w:lineRule="auto"/>
              <w:ind w:left="447"/>
              <w:rPr>
                <w:rFonts w:hint="eastAsia" w:ascii="仿宋" w:hAnsi="仿宋" w:eastAsia="仿宋" w:cs="仿宋"/>
                <w:sz w:val="28"/>
                <w:szCs w:val="28"/>
              </w:rPr>
            </w:pPr>
            <w:r>
              <w:rPr>
                <w:rFonts w:hint="default" w:ascii="Times New Roman" w:hAnsi="Times New Roman" w:eastAsia="仿宋" w:cs="Times New Roman"/>
                <w:spacing w:val="-19"/>
                <w:sz w:val="28"/>
                <w:szCs w:val="28"/>
              </w:rPr>
              <w:t>5</w:t>
            </w:r>
            <w:r>
              <w:rPr>
                <w:rFonts w:hint="default" w:ascii="Times New Roman" w:hAnsi="Times New Roman" w:eastAsia="仿宋" w:cs="Times New Roman"/>
                <w:spacing w:val="-15"/>
                <w:sz w:val="28"/>
                <w:szCs w:val="28"/>
              </w:rPr>
              <w:t>5</w:t>
            </w:r>
            <w:r>
              <w:rPr>
                <w:rFonts w:hint="eastAsia" w:ascii="仿宋" w:hAnsi="仿宋" w:eastAsia="仿宋" w:cs="仿宋"/>
                <w:spacing w:val="-15"/>
                <w:sz w:val="28"/>
                <w:szCs w:val="28"/>
              </w:rPr>
              <w:t>分</w:t>
            </w:r>
          </w:p>
        </w:tc>
      </w:tr>
      <w:tr w14:paraId="58418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5" w:type="pct"/>
            <w:vAlign w:val="top"/>
          </w:tcPr>
          <w:p w14:paraId="18A65649">
            <w:pPr>
              <w:keepNext w:val="0"/>
              <w:keepLines w:val="0"/>
              <w:pageBreakBefore w:val="0"/>
              <w:widowControl w:val="0"/>
              <w:kinsoku/>
              <w:wordWrap/>
              <w:overflowPunct/>
              <w:topLinePunct w:val="0"/>
              <w:autoSpaceDE w:val="0"/>
              <w:autoSpaceDN w:val="0"/>
              <w:bidi w:val="0"/>
              <w:adjustRightInd w:val="0"/>
              <w:snapToGrid w:val="0"/>
              <w:spacing w:before="259" w:line="180" w:lineRule="auto"/>
              <w:ind w:left="776"/>
              <w:rPr>
                <w:rFonts w:hint="eastAsia" w:ascii="仿宋" w:hAnsi="仿宋" w:eastAsia="仿宋" w:cs="仿宋"/>
                <w:sz w:val="28"/>
                <w:szCs w:val="28"/>
              </w:rPr>
            </w:pPr>
            <w:r>
              <w:rPr>
                <w:rFonts w:hint="default" w:ascii="Times New Roman" w:hAnsi="Times New Roman" w:eastAsia="仿宋" w:cs="Times New Roman"/>
                <w:sz w:val="28"/>
                <w:szCs w:val="28"/>
              </w:rPr>
              <w:t>C</w:t>
            </w:r>
          </w:p>
        </w:tc>
        <w:tc>
          <w:tcPr>
            <w:tcW w:w="2194" w:type="pct"/>
            <w:vAlign w:val="top"/>
          </w:tcPr>
          <w:p w14:paraId="720F410C">
            <w:pPr>
              <w:keepNext w:val="0"/>
              <w:keepLines w:val="0"/>
              <w:pageBreakBefore w:val="0"/>
              <w:widowControl w:val="0"/>
              <w:kinsoku/>
              <w:wordWrap/>
              <w:overflowPunct/>
              <w:topLinePunct w:val="0"/>
              <w:autoSpaceDE w:val="0"/>
              <w:autoSpaceDN w:val="0"/>
              <w:bidi w:val="0"/>
              <w:adjustRightInd w:val="0"/>
              <w:snapToGrid w:val="0"/>
              <w:spacing w:before="209" w:line="224" w:lineRule="auto"/>
              <w:ind w:left="1420"/>
              <w:rPr>
                <w:rFonts w:hint="eastAsia" w:ascii="仿宋" w:hAnsi="仿宋" w:eastAsia="仿宋" w:cs="仿宋"/>
                <w:sz w:val="28"/>
                <w:szCs w:val="28"/>
              </w:rPr>
            </w:pPr>
            <w:r>
              <w:rPr>
                <w:rFonts w:hint="eastAsia" w:ascii="仿宋" w:hAnsi="仿宋" w:eastAsia="仿宋" w:cs="仿宋"/>
                <w:spacing w:val="-6"/>
                <w:sz w:val="28"/>
                <w:szCs w:val="28"/>
              </w:rPr>
              <w:t>赛</w:t>
            </w:r>
            <w:r>
              <w:rPr>
                <w:rFonts w:hint="eastAsia" w:ascii="仿宋" w:hAnsi="仿宋" w:eastAsia="仿宋" w:cs="仿宋"/>
                <w:spacing w:val="-4"/>
                <w:sz w:val="28"/>
                <w:szCs w:val="28"/>
              </w:rPr>
              <w:t>后总结</w:t>
            </w:r>
          </w:p>
        </w:tc>
        <w:tc>
          <w:tcPr>
            <w:tcW w:w="1034" w:type="pct"/>
            <w:vAlign w:val="top"/>
          </w:tcPr>
          <w:p w14:paraId="4FAA7C83">
            <w:pPr>
              <w:keepNext w:val="0"/>
              <w:keepLines w:val="0"/>
              <w:pageBreakBefore w:val="0"/>
              <w:widowControl w:val="0"/>
              <w:kinsoku/>
              <w:wordWrap/>
              <w:overflowPunct/>
              <w:topLinePunct w:val="0"/>
              <w:autoSpaceDE w:val="0"/>
              <w:autoSpaceDN w:val="0"/>
              <w:bidi w:val="0"/>
              <w:adjustRightInd w:val="0"/>
              <w:snapToGrid w:val="0"/>
              <w:spacing w:before="209" w:line="234" w:lineRule="auto"/>
              <w:ind w:left="590"/>
              <w:rPr>
                <w:rFonts w:hint="eastAsia" w:ascii="仿宋" w:hAnsi="仿宋" w:eastAsia="仿宋" w:cs="仿宋"/>
                <w:sz w:val="28"/>
                <w:szCs w:val="28"/>
              </w:rPr>
            </w:pPr>
            <w:r>
              <w:rPr>
                <w:rFonts w:hint="default" w:ascii="Times New Roman" w:hAnsi="Times New Roman" w:eastAsia="仿宋" w:cs="Times New Roman"/>
                <w:spacing w:val="-3"/>
                <w:sz w:val="28"/>
                <w:szCs w:val="28"/>
              </w:rPr>
              <w:t>6</w:t>
            </w:r>
            <w:r>
              <w:rPr>
                <w:rFonts w:hint="default" w:ascii="Times New Roman" w:hAnsi="Times New Roman" w:eastAsia="仿宋" w:cs="Times New Roman"/>
                <w:spacing w:val="-2"/>
                <w:sz w:val="28"/>
                <w:szCs w:val="28"/>
              </w:rPr>
              <w:t>0min</w:t>
            </w:r>
          </w:p>
        </w:tc>
        <w:tc>
          <w:tcPr>
            <w:tcW w:w="835" w:type="pct"/>
            <w:vAlign w:val="top"/>
          </w:tcPr>
          <w:p w14:paraId="109D7135">
            <w:pPr>
              <w:keepNext w:val="0"/>
              <w:keepLines w:val="0"/>
              <w:pageBreakBefore w:val="0"/>
              <w:widowControl w:val="0"/>
              <w:kinsoku/>
              <w:wordWrap/>
              <w:overflowPunct/>
              <w:topLinePunct w:val="0"/>
              <w:autoSpaceDE w:val="0"/>
              <w:autoSpaceDN w:val="0"/>
              <w:bidi w:val="0"/>
              <w:adjustRightInd w:val="0"/>
              <w:snapToGrid w:val="0"/>
              <w:spacing w:before="210" w:line="224" w:lineRule="auto"/>
              <w:ind w:left="462"/>
              <w:rPr>
                <w:rFonts w:hint="eastAsia" w:ascii="仿宋" w:hAnsi="仿宋" w:eastAsia="仿宋" w:cs="仿宋"/>
                <w:sz w:val="28"/>
                <w:szCs w:val="28"/>
              </w:rPr>
            </w:pPr>
            <w:r>
              <w:rPr>
                <w:rFonts w:hint="default" w:ascii="Times New Roman" w:hAnsi="Times New Roman" w:eastAsia="仿宋" w:cs="Times New Roman"/>
                <w:spacing w:val="-22"/>
                <w:sz w:val="28"/>
                <w:szCs w:val="28"/>
              </w:rPr>
              <w:t>1</w:t>
            </w:r>
            <w:r>
              <w:rPr>
                <w:rFonts w:hint="default" w:ascii="Times New Roman" w:hAnsi="Times New Roman" w:eastAsia="仿宋" w:cs="Times New Roman"/>
                <w:spacing w:val="-19"/>
                <w:sz w:val="28"/>
                <w:szCs w:val="28"/>
              </w:rPr>
              <w:t>5</w:t>
            </w:r>
            <w:r>
              <w:rPr>
                <w:rFonts w:hint="eastAsia" w:ascii="仿宋" w:hAnsi="仿宋" w:eastAsia="仿宋" w:cs="仿宋"/>
                <w:spacing w:val="-19"/>
                <w:sz w:val="28"/>
                <w:szCs w:val="28"/>
              </w:rPr>
              <w:t>分</w:t>
            </w:r>
          </w:p>
        </w:tc>
      </w:tr>
      <w:tr w14:paraId="4147D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935" w:type="pct"/>
            <w:vAlign w:val="top"/>
          </w:tcPr>
          <w:p w14:paraId="36C769AC">
            <w:pPr>
              <w:keepNext w:val="0"/>
              <w:keepLines w:val="0"/>
              <w:pageBreakBefore w:val="0"/>
              <w:widowControl w:val="0"/>
              <w:kinsoku/>
              <w:wordWrap/>
              <w:overflowPunct/>
              <w:topLinePunct w:val="0"/>
              <w:autoSpaceDE w:val="0"/>
              <w:autoSpaceDN w:val="0"/>
              <w:bidi w:val="0"/>
              <w:adjustRightInd w:val="0"/>
              <w:snapToGrid w:val="0"/>
              <w:spacing w:before="263" w:line="179" w:lineRule="auto"/>
              <w:ind w:left="773"/>
              <w:rPr>
                <w:rFonts w:hint="eastAsia" w:ascii="仿宋" w:hAnsi="仿宋" w:eastAsia="仿宋" w:cs="仿宋"/>
                <w:sz w:val="28"/>
                <w:szCs w:val="28"/>
              </w:rPr>
            </w:pPr>
            <w:r>
              <w:rPr>
                <w:rFonts w:hint="default" w:ascii="Times New Roman" w:hAnsi="Times New Roman" w:eastAsia="仿宋" w:cs="Times New Roman"/>
                <w:sz w:val="28"/>
                <w:szCs w:val="28"/>
              </w:rPr>
              <w:t>D</w:t>
            </w:r>
          </w:p>
        </w:tc>
        <w:tc>
          <w:tcPr>
            <w:tcW w:w="2194" w:type="pct"/>
            <w:vAlign w:val="top"/>
          </w:tcPr>
          <w:p w14:paraId="74BE7675">
            <w:pPr>
              <w:keepNext w:val="0"/>
              <w:keepLines w:val="0"/>
              <w:pageBreakBefore w:val="0"/>
              <w:widowControl w:val="0"/>
              <w:kinsoku/>
              <w:wordWrap/>
              <w:overflowPunct/>
              <w:topLinePunct w:val="0"/>
              <w:autoSpaceDE w:val="0"/>
              <w:autoSpaceDN w:val="0"/>
              <w:bidi w:val="0"/>
              <w:adjustRightInd w:val="0"/>
              <w:snapToGrid w:val="0"/>
              <w:spacing w:before="211" w:line="222" w:lineRule="auto"/>
              <w:ind w:left="1419"/>
              <w:rPr>
                <w:rFonts w:hint="eastAsia" w:ascii="仿宋" w:hAnsi="仿宋" w:eastAsia="仿宋" w:cs="仿宋"/>
                <w:sz w:val="28"/>
                <w:szCs w:val="28"/>
              </w:rPr>
            </w:pPr>
            <w:r>
              <w:rPr>
                <w:rFonts w:hint="eastAsia" w:ascii="仿宋" w:hAnsi="仿宋" w:eastAsia="仿宋" w:cs="仿宋"/>
                <w:spacing w:val="-5"/>
                <w:sz w:val="28"/>
                <w:szCs w:val="28"/>
              </w:rPr>
              <w:t>职</w:t>
            </w:r>
            <w:r>
              <w:rPr>
                <w:rFonts w:hint="eastAsia" w:ascii="仿宋" w:hAnsi="仿宋" w:eastAsia="仿宋" w:cs="仿宋"/>
                <w:spacing w:val="-4"/>
                <w:sz w:val="28"/>
                <w:szCs w:val="28"/>
              </w:rPr>
              <w:t>业素养</w:t>
            </w:r>
          </w:p>
        </w:tc>
        <w:tc>
          <w:tcPr>
            <w:tcW w:w="1034" w:type="pct"/>
            <w:vAlign w:val="top"/>
          </w:tcPr>
          <w:p w14:paraId="69CCAE70">
            <w:pPr>
              <w:keepNext w:val="0"/>
              <w:keepLines w:val="0"/>
              <w:pageBreakBefore w:val="0"/>
              <w:widowControl w:val="0"/>
              <w:kinsoku/>
              <w:wordWrap/>
              <w:overflowPunct/>
              <w:topLinePunct w:val="0"/>
              <w:autoSpaceDE w:val="0"/>
              <w:autoSpaceDN w:val="0"/>
              <w:bidi w:val="0"/>
              <w:adjustRightInd w:val="0"/>
              <w:snapToGrid w:val="0"/>
              <w:spacing w:before="211" w:line="227" w:lineRule="auto"/>
              <w:ind w:left="867"/>
              <w:rPr>
                <w:rFonts w:hint="eastAsia" w:ascii="仿宋" w:hAnsi="仿宋" w:eastAsia="仿宋" w:cs="仿宋"/>
                <w:sz w:val="28"/>
                <w:szCs w:val="28"/>
              </w:rPr>
            </w:pPr>
            <w:r>
              <w:rPr>
                <w:rFonts w:hint="eastAsia" w:ascii="仿宋" w:hAnsi="仿宋" w:eastAsia="仿宋" w:cs="仿宋"/>
                <w:sz w:val="28"/>
                <w:szCs w:val="28"/>
              </w:rPr>
              <w:t>/</w:t>
            </w:r>
          </w:p>
        </w:tc>
        <w:tc>
          <w:tcPr>
            <w:tcW w:w="835" w:type="pct"/>
            <w:vAlign w:val="top"/>
          </w:tcPr>
          <w:p w14:paraId="13C49AF2">
            <w:pPr>
              <w:keepNext w:val="0"/>
              <w:keepLines w:val="0"/>
              <w:pageBreakBefore w:val="0"/>
              <w:widowControl w:val="0"/>
              <w:kinsoku/>
              <w:wordWrap/>
              <w:overflowPunct/>
              <w:topLinePunct w:val="0"/>
              <w:autoSpaceDE w:val="0"/>
              <w:autoSpaceDN w:val="0"/>
              <w:bidi w:val="0"/>
              <w:adjustRightInd w:val="0"/>
              <w:snapToGrid w:val="0"/>
              <w:spacing w:before="212" w:line="224" w:lineRule="auto"/>
              <w:ind w:left="462"/>
              <w:rPr>
                <w:rFonts w:hint="eastAsia" w:ascii="仿宋" w:hAnsi="仿宋" w:eastAsia="仿宋" w:cs="仿宋"/>
                <w:sz w:val="28"/>
                <w:szCs w:val="28"/>
              </w:rPr>
            </w:pPr>
            <w:r>
              <w:rPr>
                <w:rFonts w:hint="default" w:ascii="Times New Roman" w:hAnsi="Times New Roman" w:eastAsia="仿宋" w:cs="Times New Roman"/>
                <w:spacing w:val="-22"/>
                <w:sz w:val="28"/>
                <w:szCs w:val="28"/>
              </w:rPr>
              <w:t>1</w:t>
            </w:r>
            <w:r>
              <w:rPr>
                <w:rFonts w:hint="default" w:ascii="Times New Roman" w:hAnsi="Times New Roman" w:eastAsia="仿宋" w:cs="Times New Roman"/>
                <w:spacing w:val="-19"/>
                <w:sz w:val="28"/>
                <w:szCs w:val="28"/>
              </w:rPr>
              <w:t>0</w:t>
            </w:r>
            <w:r>
              <w:rPr>
                <w:rFonts w:hint="eastAsia" w:ascii="仿宋" w:hAnsi="仿宋" w:eastAsia="仿宋" w:cs="仿宋"/>
                <w:spacing w:val="-19"/>
                <w:sz w:val="28"/>
                <w:szCs w:val="28"/>
              </w:rPr>
              <w:t>分</w:t>
            </w:r>
          </w:p>
        </w:tc>
      </w:tr>
      <w:tr w14:paraId="70101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3130" w:type="pct"/>
            <w:gridSpan w:val="2"/>
            <w:vAlign w:val="top"/>
          </w:tcPr>
          <w:p w14:paraId="77F94306">
            <w:pPr>
              <w:keepNext w:val="0"/>
              <w:keepLines w:val="0"/>
              <w:pageBreakBefore w:val="0"/>
              <w:widowControl w:val="0"/>
              <w:kinsoku/>
              <w:wordWrap/>
              <w:overflowPunct/>
              <w:topLinePunct w:val="0"/>
              <w:autoSpaceDE w:val="0"/>
              <w:autoSpaceDN w:val="0"/>
              <w:bidi w:val="0"/>
              <w:adjustRightInd w:val="0"/>
              <w:snapToGrid w:val="0"/>
              <w:spacing w:before="211" w:line="223" w:lineRule="auto"/>
              <w:ind w:left="2554"/>
              <w:rPr>
                <w:rFonts w:hint="eastAsia" w:ascii="仿宋" w:hAnsi="仿宋" w:eastAsia="仿宋" w:cs="仿宋"/>
                <w:sz w:val="28"/>
                <w:szCs w:val="28"/>
              </w:rPr>
            </w:pPr>
            <w:r>
              <w:rPr>
                <w:rFonts w:hint="eastAsia" w:ascii="仿宋" w:hAnsi="仿宋" w:eastAsia="仿宋" w:cs="仿宋"/>
                <w:spacing w:val="-13"/>
                <w:sz w:val="28"/>
                <w:szCs w:val="28"/>
              </w:rPr>
              <w:t>合</w:t>
            </w:r>
            <w:r>
              <w:rPr>
                <w:rFonts w:hint="eastAsia" w:ascii="仿宋" w:hAnsi="仿宋" w:eastAsia="仿宋" w:cs="仿宋"/>
                <w:spacing w:val="-12"/>
                <w:sz w:val="28"/>
                <w:szCs w:val="28"/>
              </w:rPr>
              <w:t>计</w:t>
            </w:r>
          </w:p>
        </w:tc>
        <w:tc>
          <w:tcPr>
            <w:tcW w:w="1034" w:type="pct"/>
            <w:vAlign w:val="top"/>
          </w:tcPr>
          <w:p w14:paraId="708FD523">
            <w:pPr>
              <w:keepNext w:val="0"/>
              <w:keepLines w:val="0"/>
              <w:pageBreakBefore w:val="0"/>
              <w:widowControl w:val="0"/>
              <w:kinsoku/>
              <w:wordWrap/>
              <w:overflowPunct/>
              <w:topLinePunct w:val="0"/>
              <w:autoSpaceDE w:val="0"/>
              <w:autoSpaceDN w:val="0"/>
              <w:bidi w:val="0"/>
              <w:adjustRightInd w:val="0"/>
              <w:snapToGrid w:val="0"/>
              <w:spacing w:before="211" w:line="236" w:lineRule="auto"/>
              <w:ind w:left="523"/>
              <w:rPr>
                <w:rFonts w:hint="eastAsia" w:ascii="仿宋" w:hAnsi="仿宋" w:eastAsia="仿宋" w:cs="仿宋"/>
                <w:sz w:val="28"/>
                <w:szCs w:val="28"/>
              </w:rPr>
            </w:pPr>
            <w:r>
              <w:rPr>
                <w:rFonts w:hint="default" w:ascii="Times New Roman" w:hAnsi="Times New Roman" w:eastAsia="仿宋" w:cs="Times New Roman"/>
                <w:spacing w:val="-4"/>
                <w:sz w:val="28"/>
                <w:szCs w:val="28"/>
              </w:rPr>
              <w:t>3</w:t>
            </w:r>
            <w:r>
              <w:rPr>
                <w:rFonts w:hint="default" w:ascii="Times New Roman" w:hAnsi="Times New Roman" w:eastAsia="仿宋" w:cs="Times New Roman"/>
                <w:spacing w:val="-2"/>
                <w:sz w:val="28"/>
                <w:szCs w:val="28"/>
              </w:rPr>
              <w:t>30min</w:t>
            </w:r>
          </w:p>
        </w:tc>
        <w:tc>
          <w:tcPr>
            <w:tcW w:w="835" w:type="pct"/>
            <w:vAlign w:val="top"/>
          </w:tcPr>
          <w:p w14:paraId="5626F212">
            <w:pPr>
              <w:keepNext w:val="0"/>
              <w:keepLines w:val="0"/>
              <w:pageBreakBefore w:val="0"/>
              <w:widowControl w:val="0"/>
              <w:kinsoku/>
              <w:wordWrap/>
              <w:overflowPunct/>
              <w:topLinePunct w:val="0"/>
              <w:autoSpaceDE w:val="0"/>
              <w:autoSpaceDN w:val="0"/>
              <w:bidi w:val="0"/>
              <w:adjustRightInd w:val="0"/>
              <w:snapToGrid w:val="0"/>
              <w:spacing w:before="212" w:line="224" w:lineRule="auto"/>
              <w:ind w:left="393"/>
              <w:rPr>
                <w:rFonts w:hint="eastAsia" w:ascii="仿宋" w:hAnsi="仿宋" w:eastAsia="仿宋" w:cs="仿宋"/>
                <w:sz w:val="28"/>
                <w:szCs w:val="28"/>
              </w:rPr>
            </w:pPr>
            <w:r>
              <w:rPr>
                <w:rFonts w:hint="default" w:ascii="Times New Roman" w:hAnsi="Times New Roman" w:eastAsia="仿宋" w:cs="Times New Roman"/>
                <w:spacing w:val="-16"/>
                <w:sz w:val="28"/>
                <w:szCs w:val="28"/>
              </w:rPr>
              <w:t>100</w:t>
            </w:r>
            <w:r>
              <w:rPr>
                <w:rFonts w:hint="eastAsia" w:ascii="仿宋" w:hAnsi="仿宋" w:eastAsia="仿宋" w:cs="仿宋"/>
                <w:spacing w:val="-16"/>
                <w:sz w:val="28"/>
                <w:szCs w:val="28"/>
              </w:rPr>
              <w:t>分</w:t>
            </w:r>
          </w:p>
        </w:tc>
      </w:tr>
    </w:tbl>
    <w:p w14:paraId="55A1FE4B">
      <w:pPr>
        <w:keepNext w:val="0"/>
        <w:keepLines w:val="0"/>
        <w:pageBreakBefore w:val="0"/>
        <w:widowControl w:val="0"/>
        <w:kinsoku/>
        <w:wordWrap/>
        <w:overflowPunct/>
        <w:topLinePunct w:val="0"/>
        <w:autoSpaceDE w:val="0"/>
        <w:autoSpaceDN w:val="0"/>
        <w:bidi w:val="0"/>
        <w:adjustRightInd w:val="0"/>
        <w:snapToGrid w:val="0"/>
        <w:spacing w:line="47" w:lineRule="auto"/>
        <w:textAlignment w:val="baseline"/>
        <w:rPr>
          <w:rFonts w:hint="eastAsia" w:ascii="仿宋" w:hAnsi="仿宋" w:eastAsia="仿宋" w:cs="仿宋"/>
          <w:sz w:val="2"/>
        </w:rPr>
      </w:pPr>
    </w:p>
    <w:p w14:paraId="107C0E4B">
      <w:pPr>
        <w:keepNext w:val="0"/>
        <w:keepLines w:val="0"/>
        <w:pageBreakBefore w:val="0"/>
        <w:widowControl w:val="0"/>
        <w:kinsoku/>
        <w:wordWrap/>
        <w:overflowPunct/>
        <w:topLinePunct w:val="0"/>
        <w:autoSpaceDE w:val="0"/>
        <w:autoSpaceDN w:val="0"/>
        <w:bidi w:val="0"/>
        <w:adjustRightInd w:val="0"/>
        <w:snapToGrid w:val="0"/>
        <w:spacing w:before="175" w:line="560" w:lineRule="exact"/>
        <w:ind w:left="907"/>
        <w:textAlignment w:val="baseline"/>
        <w:outlineLvl w:val="0"/>
        <w:rPr>
          <w:rFonts w:hint="eastAsia" w:ascii="黑体" w:hAnsi="黑体" w:eastAsia="黑体" w:cs="黑体"/>
          <w:sz w:val="32"/>
          <w:szCs w:val="32"/>
        </w:rPr>
      </w:pPr>
      <w:bookmarkStart w:id="18" w:name="_Toc9951"/>
      <w:bookmarkStart w:id="19" w:name="_Toc7106"/>
      <w:r>
        <w:rPr>
          <w:rFonts w:hint="eastAsia" w:ascii="黑体" w:hAnsi="黑体" w:eastAsia="黑体" w:cs="黑体"/>
          <w:spacing w:val="8"/>
          <w:sz w:val="32"/>
          <w:szCs w:val="32"/>
        </w:rPr>
        <w:t>五</w:t>
      </w:r>
      <w:r>
        <w:rPr>
          <w:rFonts w:hint="eastAsia" w:ascii="黑体" w:hAnsi="黑体" w:eastAsia="黑体" w:cs="黑体"/>
          <w:spacing w:val="6"/>
          <w:sz w:val="32"/>
          <w:szCs w:val="32"/>
        </w:rPr>
        <w:t>、评判标准</w:t>
      </w:r>
      <w:bookmarkEnd w:id="18"/>
      <w:bookmarkEnd w:id="19"/>
    </w:p>
    <w:p w14:paraId="69B1E630">
      <w:pPr>
        <w:keepNext w:val="0"/>
        <w:keepLines w:val="0"/>
        <w:pageBreakBefore w:val="0"/>
        <w:widowControl w:val="0"/>
        <w:kinsoku/>
        <w:wordWrap/>
        <w:overflowPunct/>
        <w:topLinePunct w:val="0"/>
        <w:autoSpaceDE w:val="0"/>
        <w:autoSpaceDN w:val="0"/>
        <w:bidi w:val="0"/>
        <w:adjustRightInd w:val="0"/>
        <w:snapToGrid w:val="0"/>
        <w:spacing w:before="155" w:line="560" w:lineRule="exact"/>
        <w:ind w:left="923"/>
        <w:textAlignment w:val="baseline"/>
        <w:outlineLvl w:val="1"/>
        <w:rPr>
          <w:rFonts w:hint="eastAsia" w:ascii="楷体_GB2312" w:hAnsi="楷体_GB2312" w:eastAsia="楷体_GB2312" w:cs="楷体_GB2312"/>
          <w:sz w:val="32"/>
          <w:szCs w:val="32"/>
        </w:rPr>
      </w:pPr>
      <w:bookmarkStart w:id="20" w:name="_Toc25612"/>
      <w:bookmarkStart w:id="21" w:name="_Toc21352"/>
      <w:r>
        <w:rPr>
          <w:rFonts w:hint="eastAsia" w:ascii="楷体_GB2312" w:hAnsi="楷体_GB2312" w:eastAsia="楷体_GB2312" w:cs="楷体_GB2312"/>
          <w:spacing w:val="20"/>
          <w:sz w:val="32"/>
          <w:szCs w:val="32"/>
          <w:lang w:eastAsia="zh-CN"/>
        </w:rPr>
        <w:t>（</w:t>
      </w:r>
      <w:r>
        <w:rPr>
          <w:rFonts w:hint="eastAsia" w:ascii="楷体_GB2312" w:hAnsi="楷体_GB2312" w:eastAsia="楷体_GB2312" w:cs="楷体_GB2312"/>
          <w:spacing w:val="18"/>
          <w:sz w:val="32"/>
          <w:szCs w:val="32"/>
        </w:rPr>
        <w:t>一</w:t>
      </w:r>
      <w:r>
        <w:rPr>
          <w:rFonts w:hint="eastAsia" w:ascii="楷体_GB2312" w:hAnsi="楷体_GB2312" w:eastAsia="楷体_GB2312" w:cs="楷体_GB2312"/>
          <w:spacing w:val="18"/>
          <w:sz w:val="32"/>
          <w:szCs w:val="32"/>
          <w:lang w:eastAsia="zh-CN"/>
        </w:rPr>
        <w:t>）</w:t>
      </w:r>
      <w:r>
        <w:rPr>
          <w:rFonts w:hint="eastAsia" w:ascii="楷体_GB2312" w:hAnsi="楷体_GB2312" w:eastAsia="楷体_GB2312" w:cs="楷体_GB2312"/>
          <w:spacing w:val="18"/>
          <w:sz w:val="32"/>
          <w:szCs w:val="32"/>
        </w:rPr>
        <w:t>评判标准的制定原则</w:t>
      </w:r>
      <w:bookmarkEnd w:id="20"/>
      <w:bookmarkEnd w:id="21"/>
    </w:p>
    <w:p w14:paraId="1275D49D">
      <w:pPr>
        <w:keepNext w:val="0"/>
        <w:keepLines w:val="0"/>
        <w:pageBreakBefore w:val="0"/>
        <w:widowControl w:val="0"/>
        <w:kinsoku/>
        <w:wordWrap/>
        <w:overflowPunct/>
        <w:topLinePunct w:val="0"/>
        <w:autoSpaceDE w:val="0"/>
        <w:autoSpaceDN w:val="0"/>
        <w:bidi w:val="0"/>
        <w:adjustRightInd w:val="0"/>
        <w:snapToGrid w:val="0"/>
        <w:spacing w:before="173" w:line="560" w:lineRule="exact"/>
        <w:ind w:left="269" w:right="247" w:firstLine="642"/>
        <w:jc w:val="both"/>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3"/>
          <w:sz w:val="32"/>
          <w:szCs w:val="32"/>
        </w:rPr>
        <w:t>参照电子竞技员《国家职业技能标准》</w:t>
      </w:r>
      <w:r>
        <w:rPr>
          <w:rFonts w:hint="eastAsia" w:ascii="仿宋_GB2312" w:hAnsi="仿宋_GB2312" w:eastAsia="仿宋_GB2312" w:cs="仿宋_GB2312"/>
          <w:color w:val="auto"/>
          <w:spacing w:val="13"/>
          <w:sz w:val="32"/>
          <w:szCs w:val="32"/>
          <w:lang w:val="en-US" w:eastAsia="zh-CN"/>
        </w:rPr>
        <w:t>中</w:t>
      </w:r>
      <w:r>
        <w:rPr>
          <w:rFonts w:hint="eastAsia" w:ascii="仿宋_GB2312" w:hAnsi="仿宋_GB2312" w:eastAsia="仿宋_GB2312" w:cs="仿宋_GB2312"/>
          <w:color w:val="auto"/>
          <w:spacing w:val="13"/>
          <w:sz w:val="32"/>
          <w:szCs w:val="32"/>
        </w:rPr>
        <w:t>级工(国家职业资格</w:t>
      </w:r>
      <w:r>
        <w:rPr>
          <w:rFonts w:hint="eastAsia" w:ascii="仿宋_GB2312" w:hAnsi="仿宋_GB2312" w:eastAsia="仿宋_GB2312" w:cs="仿宋_GB2312"/>
          <w:color w:val="auto"/>
          <w:spacing w:val="13"/>
          <w:sz w:val="32"/>
          <w:szCs w:val="32"/>
          <w:lang w:val="en-US" w:eastAsia="zh-CN"/>
        </w:rPr>
        <w:t>四</w:t>
      </w:r>
      <w:r>
        <w:rPr>
          <w:rFonts w:hint="eastAsia" w:ascii="仿宋_GB2312" w:hAnsi="仿宋_GB2312" w:eastAsia="仿宋_GB2312" w:cs="仿宋_GB2312"/>
          <w:color w:val="auto"/>
          <w:spacing w:val="13"/>
          <w:sz w:val="32"/>
          <w:szCs w:val="32"/>
        </w:rPr>
        <w:t>级)的相关标准、规范要求进行评判，全面评价参赛</w:t>
      </w:r>
      <w:r>
        <w:rPr>
          <w:rFonts w:hint="eastAsia" w:ascii="仿宋_GB2312" w:hAnsi="仿宋_GB2312" w:eastAsia="仿宋_GB2312" w:cs="仿宋_GB2312"/>
          <w:color w:val="auto"/>
          <w:spacing w:val="9"/>
          <w:sz w:val="32"/>
          <w:szCs w:val="32"/>
        </w:rPr>
        <w:t>选</w:t>
      </w:r>
      <w:r>
        <w:rPr>
          <w:rFonts w:hint="eastAsia" w:ascii="仿宋_GB2312" w:hAnsi="仿宋_GB2312" w:eastAsia="仿宋_GB2312" w:cs="仿宋_GB2312"/>
          <w:color w:val="auto"/>
          <w:spacing w:val="22"/>
          <w:sz w:val="32"/>
          <w:szCs w:val="32"/>
        </w:rPr>
        <w:t>手</w:t>
      </w:r>
      <w:r>
        <w:rPr>
          <w:rFonts w:hint="eastAsia" w:ascii="仿宋_GB2312" w:hAnsi="仿宋_GB2312" w:eastAsia="仿宋_GB2312" w:cs="仿宋_GB2312"/>
          <w:color w:val="auto"/>
          <w:spacing w:val="13"/>
          <w:sz w:val="32"/>
          <w:szCs w:val="32"/>
        </w:rPr>
        <w:t>的职业能力，本着科学严谨、公正公平、可操作性强的原则</w:t>
      </w:r>
      <w:r>
        <w:rPr>
          <w:rFonts w:hint="eastAsia" w:ascii="仿宋_GB2312" w:hAnsi="仿宋_GB2312" w:eastAsia="仿宋_GB2312" w:cs="仿宋_GB2312"/>
          <w:color w:val="auto"/>
          <w:spacing w:val="7"/>
          <w:sz w:val="32"/>
          <w:szCs w:val="32"/>
        </w:rPr>
        <w:t>制</w:t>
      </w:r>
      <w:r>
        <w:rPr>
          <w:rFonts w:hint="eastAsia" w:ascii="仿宋_GB2312" w:hAnsi="仿宋_GB2312" w:eastAsia="仿宋_GB2312" w:cs="仿宋_GB2312"/>
          <w:color w:val="auto"/>
          <w:spacing w:val="5"/>
          <w:sz w:val="32"/>
          <w:szCs w:val="32"/>
        </w:rPr>
        <w:t>定评判标准。</w:t>
      </w:r>
    </w:p>
    <w:p w14:paraId="1A6AC821">
      <w:pPr>
        <w:keepNext w:val="0"/>
        <w:keepLines w:val="0"/>
        <w:pageBreakBefore w:val="0"/>
        <w:widowControl w:val="0"/>
        <w:kinsoku/>
        <w:wordWrap/>
        <w:overflowPunct/>
        <w:topLinePunct w:val="0"/>
        <w:autoSpaceDE w:val="0"/>
        <w:autoSpaceDN w:val="0"/>
        <w:bidi w:val="0"/>
        <w:adjustRightInd w:val="0"/>
        <w:snapToGrid w:val="0"/>
        <w:spacing w:before="155" w:line="560" w:lineRule="exact"/>
        <w:ind w:left="923"/>
        <w:textAlignment w:val="baseline"/>
        <w:outlineLvl w:val="1"/>
        <w:rPr>
          <w:rFonts w:hint="eastAsia" w:ascii="楷体_GB2312" w:hAnsi="楷体_GB2312" w:eastAsia="楷体_GB2312" w:cs="楷体_GB2312"/>
          <w:spacing w:val="20"/>
          <w:sz w:val="32"/>
          <w:szCs w:val="32"/>
          <w:lang w:eastAsia="zh-CN"/>
        </w:rPr>
      </w:pPr>
      <w:bookmarkStart w:id="22" w:name="_Toc14932"/>
      <w:bookmarkStart w:id="23" w:name="_Toc20721"/>
      <w:r>
        <w:rPr>
          <w:rFonts w:hint="eastAsia" w:ascii="楷体_GB2312" w:hAnsi="楷体_GB2312" w:eastAsia="楷体_GB2312" w:cs="楷体_GB2312"/>
          <w:spacing w:val="20"/>
          <w:sz w:val="32"/>
          <w:szCs w:val="32"/>
          <w:lang w:eastAsia="zh-CN"/>
        </w:rPr>
        <w:t>（二）实际操作比赛评判细则</w:t>
      </w:r>
      <w:bookmarkEnd w:id="22"/>
      <w:bookmarkEnd w:id="23"/>
    </w:p>
    <w:p w14:paraId="3BA41221">
      <w:pPr>
        <w:keepNext w:val="0"/>
        <w:keepLines w:val="0"/>
        <w:pageBreakBefore w:val="0"/>
        <w:widowControl w:val="0"/>
        <w:kinsoku/>
        <w:wordWrap/>
        <w:overflowPunct/>
        <w:topLinePunct w:val="0"/>
        <w:autoSpaceDE w:val="0"/>
        <w:autoSpaceDN w:val="0"/>
        <w:bidi w:val="0"/>
        <w:adjustRightInd w:val="0"/>
        <w:snapToGrid w:val="0"/>
        <w:spacing w:line="14" w:lineRule="auto"/>
        <w:rPr>
          <w:rFonts w:hint="eastAsia" w:ascii="仿宋" w:hAnsi="仿宋" w:eastAsia="仿宋" w:cs="仿宋"/>
          <w:sz w:val="2"/>
        </w:rPr>
      </w:pPr>
    </w:p>
    <w:tbl>
      <w:tblPr>
        <w:tblStyle w:val="10"/>
        <w:tblW w:w="924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
        <w:gridCol w:w="1932"/>
        <w:gridCol w:w="2"/>
        <w:gridCol w:w="1935"/>
        <w:gridCol w:w="2"/>
        <w:gridCol w:w="4023"/>
        <w:gridCol w:w="2"/>
        <w:gridCol w:w="1344"/>
        <w:gridCol w:w="2"/>
      </w:tblGrid>
      <w:tr w14:paraId="28902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670" w:hRule="atLeast"/>
        </w:trPr>
        <w:tc>
          <w:tcPr>
            <w:tcW w:w="1934" w:type="dxa"/>
            <w:gridSpan w:val="2"/>
            <w:vAlign w:val="top"/>
          </w:tcPr>
          <w:p w14:paraId="3F21A191">
            <w:pPr>
              <w:keepNext w:val="0"/>
              <w:keepLines w:val="0"/>
              <w:pageBreakBefore w:val="0"/>
              <w:widowControl w:val="0"/>
              <w:kinsoku/>
              <w:wordWrap/>
              <w:overflowPunct/>
              <w:topLinePunct w:val="0"/>
              <w:autoSpaceDE w:val="0"/>
              <w:autoSpaceDN w:val="0"/>
              <w:bidi w:val="0"/>
              <w:adjustRightInd w:val="0"/>
              <w:snapToGrid w:val="0"/>
              <w:spacing w:before="211" w:line="459" w:lineRule="exact"/>
              <w:ind w:left="428"/>
              <w:rPr>
                <w:rFonts w:hint="eastAsia" w:ascii="仿宋" w:hAnsi="仿宋" w:eastAsia="仿宋" w:cs="仿宋"/>
                <w:b/>
                <w:bCs/>
                <w:sz w:val="28"/>
                <w:szCs w:val="28"/>
              </w:rPr>
            </w:pPr>
            <w:r>
              <w:rPr>
                <w:rFonts w:hint="eastAsia" w:ascii="仿宋" w:hAnsi="仿宋" w:eastAsia="仿宋" w:cs="仿宋"/>
                <w:b/>
                <w:bCs/>
                <w:spacing w:val="-8"/>
                <w:position w:val="3"/>
                <w:sz w:val="28"/>
                <w:szCs w:val="28"/>
              </w:rPr>
              <w:t>一</w:t>
            </w:r>
            <w:r>
              <w:rPr>
                <w:rFonts w:hint="eastAsia" w:ascii="仿宋" w:hAnsi="仿宋" w:eastAsia="仿宋" w:cs="仿宋"/>
                <w:b/>
                <w:bCs/>
                <w:spacing w:val="-5"/>
                <w:position w:val="3"/>
                <w:sz w:val="28"/>
                <w:szCs w:val="28"/>
              </w:rPr>
              <w:t>级指标</w:t>
            </w:r>
          </w:p>
        </w:tc>
        <w:tc>
          <w:tcPr>
            <w:tcW w:w="1937" w:type="dxa"/>
            <w:gridSpan w:val="2"/>
            <w:vAlign w:val="top"/>
          </w:tcPr>
          <w:p w14:paraId="1CE733EE">
            <w:pPr>
              <w:keepNext w:val="0"/>
              <w:keepLines w:val="0"/>
              <w:pageBreakBefore w:val="0"/>
              <w:widowControl w:val="0"/>
              <w:kinsoku/>
              <w:wordWrap/>
              <w:overflowPunct/>
              <w:topLinePunct w:val="0"/>
              <w:autoSpaceDE w:val="0"/>
              <w:autoSpaceDN w:val="0"/>
              <w:bidi w:val="0"/>
              <w:adjustRightInd w:val="0"/>
              <w:snapToGrid w:val="0"/>
              <w:spacing w:before="211" w:line="223" w:lineRule="auto"/>
              <w:ind w:left="433"/>
              <w:rPr>
                <w:rFonts w:hint="eastAsia" w:ascii="仿宋" w:hAnsi="仿宋" w:eastAsia="仿宋" w:cs="仿宋"/>
                <w:b/>
                <w:bCs/>
                <w:sz w:val="28"/>
                <w:szCs w:val="28"/>
              </w:rPr>
            </w:pPr>
            <w:r>
              <w:rPr>
                <w:rFonts w:hint="eastAsia" w:ascii="仿宋" w:hAnsi="仿宋" w:eastAsia="仿宋" w:cs="仿宋"/>
                <w:b/>
                <w:bCs/>
                <w:spacing w:val="-9"/>
                <w:sz w:val="28"/>
                <w:szCs w:val="28"/>
              </w:rPr>
              <w:t>二</w:t>
            </w:r>
            <w:r>
              <w:rPr>
                <w:rFonts w:hint="eastAsia" w:ascii="仿宋" w:hAnsi="仿宋" w:eastAsia="仿宋" w:cs="仿宋"/>
                <w:b/>
                <w:bCs/>
                <w:spacing w:val="-6"/>
                <w:sz w:val="28"/>
                <w:szCs w:val="28"/>
              </w:rPr>
              <w:t>级指标</w:t>
            </w:r>
          </w:p>
        </w:tc>
        <w:tc>
          <w:tcPr>
            <w:tcW w:w="4025" w:type="dxa"/>
            <w:gridSpan w:val="2"/>
            <w:vAlign w:val="top"/>
          </w:tcPr>
          <w:p w14:paraId="5550C36A">
            <w:pPr>
              <w:keepNext w:val="0"/>
              <w:keepLines w:val="0"/>
              <w:pageBreakBefore w:val="0"/>
              <w:widowControl w:val="0"/>
              <w:kinsoku/>
              <w:wordWrap/>
              <w:overflowPunct/>
              <w:topLinePunct w:val="0"/>
              <w:autoSpaceDE w:val="0"/>
              <w:autoSpaceDN w:val="0"/>
              <w:bidi w:val="0"/>
              <w:adjustRightInd w:val="0"/>
              <w:snapToGrid w:val="0"/>
              <w:spacing w:before="211" w:line="223" w:lineRule="auto"/>
              <w:ind w:left="771"/>
              <w:rPr>
                <w:rFonts w:hint="eastAsia" w:ascii="仿宋" w:hAnsi="仿宋" w:eastAsia="仿宋" w:cs="仿宋"/>
                <w:b/>
                <w:bCs/>
                <w:sz w:val="28"/>
                <w:szCs w:val="28"/>
              </w:rPr>
            </w:pPr>
            <w:r>
              <w:rPr>
                <w:rFonts w:hint="eastAsia" w:ascii="仿宋" w:hAnsi="仿宋" w:eastAsia="仿宋" w:cs="仿宋"/>
                <w:b/>
                <w:bCs/>
                <w:spacing w:val="-2"/>
                <w:sz w:val="28"/>
                <w:szCs w:val="28"/>
              </w:rPr>
              <w:t>考核内容及评分标准</w:t>
            </w:r>
          </w:p>
        </w:tc>
        <w:tc>
          <w:tcPr>
            <w:tcW w:w="1346" w:type="dxa"/>
            <w:gridSpan w:val="2"/>
            <w:vAlign w:val="top"/>
          </w:tcPr>
          <w:p w14:paraId="1ECA8E85">
            <w:pPr>
              <w:keepNext w:val="0"/>
              <w:keepLines w:val="0"/>
              <w:pageBreakBefore w:val="0"/>
              <w:widowControl w:val="0"/>
              <w:kinsoku/>
              <w:wordWrap/>
              <w:overflowPunct/>
              <w:topLinePunct w:val="0"/>
              <w:autoSpaceDE w:val="0"/>
              <w:autoSpaceDN w:val="0"/>
              <w:bidi w:val="0"/>
              <w:adjustRightInd w:val="0"/>
              <w:snapToGrid w:val="0"/>
              <w:spacing w:before="211" w:line="224" w:lineRule="auto"/>
              <w:ind w:left="132"/>
              <w:rPr>
                <w:rFonts w:hint="eastAsia" w:ascii="仿宋" w:hAnsi="仿宋" w:eastAsia="仿宋" w:cs="仿宋"/>
                <w:b/>
                <w:bCs/>
                <w:sz w:val="28"/>
                <w:szCs w:val="28"/>
              </w:rPr>
            </w:pPr>
            <w:r>
              <w:rPr>
                <w:rFonts w:hint="eastAsia" w:ascii="仿宋" w:hAnsi="仿宋" w:eastAsia="仿宋" w:cs="仿宋"/>
                <w:b/>
                <w:bCs/>
                <w:spacing w:val="-6"/>
                <w:sz w:val="28"/>
                <w:szCs w:val="28"/>
              </w:rPr>
              <w:t>分</w:t>
            </w:r>
            <w:r>
              <w:rPr>
                <w:rFonts w:hint="eastAsia" w:ascii="仿宋" w:hAnsi="仿宋" w:eastAsia="仿宋" w:cs="仿宋"/>
                <w:b/>
                <w:bCs/>
                <w:spacing w:val="-5"/>
                <w:sz w:val="28"/>
                <w:szCs w:val="28"/>
              </w:rPr>
              <w:t>数占比</w:t>
            </w:r>
          </w:p>
        </w:tc>
      </w:tr>
      <w:tr w14:paraId="6F2C3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604" w:hRule="atLeast"/>
        </w:trPr>
        <w:tc>
          <w:tcPr>
            <w:tcW w:w="1934" w:type="dxa"/>
            <w:gridSpan w:val="2"/>
            <w:vMerge w:val="restart"/>
            <w:tcBorders>
              <w:bottom w:val="nil"/>
            </w:tcBorders>
            <w:vAlign w:val="top"/>
          </w:tcPr>
          <w:p w14:paraId="59E4E27D">
            <w:pPr>
              <w:keepNext w:val="0"/>
              <w:keepLines w:val="0"/>
              <w:pageBreakBefore w:val="0"/>
              <w:widowControl w:val="0"/>
              <w:kinsoku/>
              <w:wordWrap/>
              <w:overflowPunct/>
              <w:topLinePunct w:val="0"/>
              <w:autoSpaceDE w:val="0"/>
              <w:autoSpaceDN w:val="0"/>
              <w:bidi w:val="0"/>
              <w:adjustRightInd w:val="0"/>
              <w:snapToGrid w:val="0"/>
              <w:spacing w:line="257" w:lineRule="auto"/>
              <w:rPr>
                <w:rFonts w:hint="eastAsia" w:ascii="仿宋" w:hAnsi="仿宋" w:eastAsia="仿宋" w:cs="仿宋"/>
                <w:sz w:val="21"/>
              </w:rPr>
            </w:pPr>
          </w:p>
          <w:p w14:paraId="67769387">
            <w:pPr>
              <w:keepNext w:val="0"/>
              <w:keepLines w:val="0"/>
              <w:pageBreakBefore w:val="0"/>
              <w:widowControl w:val="0"/>
              <w:kinsoku/>
              <w:wordWrap/>
              <w:overflowPunct/>
              <w:topLinePunct w:val="0"/>
              <w:autoSpaceDE w:val="0"/>
              <w:autoSpaceDN w:val="0"/>
              <w:bidi w:val="0"/>
              <w:adjustRightInd w:val="0"/>
              <w:snapToGrid w:val="0"/>
              <w:spacing w:line="258" w:lineRule="auto"/>
              <w:rPr>
                <w:rFonts w:hint="eastAsia" w:ascii="仿宋" w:hAnsi="仿宋" w:eastAsia="仿宋" w:cs="仿宋"/>
                <w:sz w:val="21"/>
              </w:rPr>
            </w:pPr>
          </w:p>
          <w:p w14:paraId="3253C2EC">
            <w:pPr>
              <w:keepNext w:val="0"/>
              <w:keepLines w:val="0"/>
              <w:pageBreakBefore w:val="0"/>
              <w:widowControl w:val="0"/>
              <w:kinsoku/>
              <w:wordWrap/>
              <w:overflowPunct/>
              <w:topLinePunct w:val="0"/>
              <w:autoSpaceDE w:val="0"/>
              <w:autoSpaceDN w:val="0"/>
              <w:bidi w:val="0"/>
              <w:adjustRightInd w:val="0"/>
              <w:snapToGrid w:val="0"/>
              <w:spacing w:before="91" w:line="198" w:lineRule="auto"/>
              <w:ind w:left="424"/>
              <w:rPr>
                <w:rFonts w:hint="eastAsia" w:ascii="仿宋" w:hAnsi="仿宋" w:eastAsia="仿宋" w:cs="仿宋"/>
                <w:sz w:val="28"/>
                <w:szCs w:val="28"/>
              </w:rPr>
            </w:pPr>
            <w:r>
              <w:rPr>
                <w:rFonts w:hint="eastAsia" w:ascii="仿宋" w:hAnsi="仿宋" w:eastAsia="仿宋" w:cs="仿宋"/>
                <w:spacing w:val="-6"/>
                <w:sz w:val="28"/>
                <w:szCs w:val="28"/>
              </w:rPr>
              <w:t>赛</w:t>
            </w:r>
            <w:r>
              <w:rPr>
                <w:rFonts w:hint="eastAsia" w:ascii="仿宋" w:hAnsi="仿宋" w:eastAsia="仿宋" w:cs="仿宋"/>
                <w:spacing w:val="-4"/>
                <w:sz w:val="28"/>
                <w:szCs w:val="28"/>
              </w:rPr>
              <w:t>前准备</w:t>
            </w:r>
          </w:p>
          <w:p w14:paraId="37D83DB9">
            <w:pPr>
              <w:keepNext w:val="0"/>
              <w:keepLines w:val="0"/>
              <w:pageBreakBefore w:val="0"/>
              <w:widowControl w:val="0"/>
              <w:kinsoku/>
              <w:wordWrap/>
              <w:overflowPunct/>
              <w:topLinePunct w:val="0"/>
              <w:autoSpaceDE w:val="0"/>
              <w:autoSpaceDN w:val="0"/>
              <w:bidi w:val="0"/>
              <w:adjustRightInd w:val="0"/>
              <w:snapToGrid w:val="0"/>
              <w:spacing w:line="224" w:lineRule="auto"/>
              <w:ind w:left="388"/>
              <w:rPr>
                <w:rFonts w:hint="eastAsia" w:ascii="仿宋" w:hAnsi="仿宋" w:eastAsia="仿宋" w:cs="仿宋"/>
                <w:sz w:val="28"/>
                <w:szCs w:val="28"/>
              </w:rPr>
            </w:pPr>
            <w:r>
              <w:rPr>
                <w:rFonts w:hint="eastAsia" w:ascii="仿宋" w:hAnsi="仿宋" w:eastAsia="仿宋" w:cs="仿宋"/>
                <w:spacing w:val="10"/>
                <w:sz w:val="28"/>
                <w:szCs w:val="28"/>
              </w:rPr>
              <w:t>(</w:t>
            </w:r>
            <w:r>
              <w:rPr>
                <w:rFonts w:hint="default" w:ascii="Times New Roman" w:hAnsi="Times New Roman" w:eastAsia="仿宋" w:cs="Times New Roman"/>
                <w:spacing w:val="8"/>
                <w:sz w:val="28"/>
                <w:szCs w:val="28"/>
              </w:rPr>
              <w:t>20</w:t>
            </w:r>
            <w:r>
              <w:rPr>
                <w:rFonts w:hint="eastAsia" w:ascii="仿宋" w:hAnsi="仿宋" w:eastAsia="仿宋" w:cs="仿宋"/>
                <w:spacing w:val="8"/>
                <w:sz w:val="28"/>
                <w:szCs w:val="28"/>
              </w:rPr>
              <w:t>分)</w:t>
            </w:r>
          </w:p>
        </w:tc>
        <w:tc>
          <w:tcPr>
            <w:tcW w:w="1937" w:type="dxa"/>
            <w:gridSpan w:val="2"/>
            <w:vAlign w:val="top"/>
          </w:tcPr>
          <w:p w14:paraId="47356F2B">
            <w:pPr>
              <w:keepNext w:val="0"/>
              <w:keepLines w:val="0"/>
              <w:pageBreakBefore w:val="0"/>
              <w:widowControl w:val="0"/>
              <w:kinsoku/>
              <w:wordWrap/>
              <w:overflowPunct/>
              <w:topLinePunct w:val="0"/>
              <w:autoSpaceDE w:val="0"/>
              <w:autoSpaceDN w:val="0"/>
              <w:bidi w:val="0"/>
              <w:adjustRightInd w:val="0"/>
              <w:snapToGrid w:val="0"/>
              <w:spacing w:before="151" w:line="222" w:lineRule="auto"/>
              <w:ind w:left="145"/>
              <w:rPr>
                <w:rFonts w:hint="eastAsia" w:ascii="仿宋" w:hAnsi="仿宋" w:eastAsia="仿宋" w:cs="仿宋"/>
                <w:sz w:val="28"/>
                <w:szCs w:val="28"/>
              </w:rPr>
            </w:pPr>
            <w:r>
              <w:rPr>
                <w:rFonts w:hint="eastAsia" w:ascii="仿宋" w:hAnsi="仿宋" w:eastAsia="仿宋" w:cs="仿宋"/>
                <w:spacing w:val="-3"/>
                <w:sz w:val="28"/>
                <w:szCs w:val="28"/>
              </w:rPr>
              <w:t>个人目标制定</w:t>
            </w:r>
          </w:p>
        </w:tc>
        <w:tc>
          <w:tcPr>
            <w:tcW w:w="4025" w:type="dxa"/>
            <w:gridSpan w:val="2"/>
            <w:vAlign w:val="top"/>
          </w:tcPr>
          <w:p w14:paraId="4B20EC1A">
            <w:pPr>
              <w:keepNext w:val="0"/>
              <w:keepLines w:val="0"/>
              <w:pageBreakBefore w:val="0"/>
              <w:widowControl w:val="0"/>
              <w:kinsoku/>
              <w:wordWrap/>
              <w:overflowPunct/>
              <w:topLinePunct w:val="0"/>
              <w:autoSpaceDE w:val="0"/>
              <w:autoSpaceDN w:val="0"/>
              <w:bidi w:val="0"/>
              <w:adjustRightInd w:val="0"/>
              <w:snapToGrid w:val="0"/>
              <w:spacing w:line="199" w:lineRule="auto"/>
              <w:ind w:left="133" w:right="102" w:hanging="8"/>
              <w:rPr>
                <w:rFonts w:hint="eastAsia" w:ascii="仿宋" w:hAnsi="仿宋" w:eastAsia="仿宋" w:cs="仿宋"/>
                <w:sz w:val="28"/>
                <w:szCs w:val="28"/>
              </w:rPr>
            </w:pPr>
            <w:r>
              <w:rPr>
                <w:rFonts w:hint="eastAsia" w:ascii="仿宋" w:hAnsi="仿宋" w:eastAsia="仿宋" w:cs="仿宋"/>
                <w:spacing w:val="19"/>
                <w:sz w:val="28"/>
                <w:szCs w:val="28"/>
              </w:rPr>
              <w:t>根</w:t>
            </w:r>
            <w:r>
              <w:rPr>
                <w:rFonts w:hint="eastAsia" w:ascii="仿宋" w:hAnsi="仿宋" w:eastAsia="仿宋" w:cs="仿宋"/>
                <w:spacing w:val="11"/>
                <w:sz w:val="28"/>
                <w:szCs w:val="28"/>
              </w:rPr>
              <w:t>据自身情况设定竞赛目标及</w:t>
            </w:r>
            <w:r>
              <w:rPr>
                <w:rFonts w:hint="eastAsia" w:ascii="仿宋" w:hAnsi="仿宋" w:eastAsia="仿宋" w:cs="仿宋"/>
                <w:spacing w:val="-6"/>
                <w:sz w:val="28"/>
                <w:szCs w:val="28"/>
              </w:rPr>
              <w:t>战</w:t>
            </w:r>
            <w:r>
              <w:rPr>
                <w:rFonts w:hint="eastAsia" w:ascii="仿宋" w:hAnsi="仿宋" w:eastAsia="仿宋" w:cs="仿宋"/>
                <w:spacing w:val="-4"/>
                <w:sz w:val="28"/>
                <w:szCs w:val="28"/>
              </w:rPr>
              <w:t>术</w:t>
            </w:r>
            <w:r>
              <w:rPr>
                <w:rFonts w:hint="eastAsia" w:ascii="仿宋" w:hAnsi="仿宋" w:eastAsia="仿宋" w:cs="仿宋"/>
                <w:spacing w:val="-3"/>
                <w:sz w:val="28"/>
                <w:szCs w:val="28"/>
              </w:rPr>
              <w:t>计划并完成。</w:t>
            </w:r>
          </w:p>
        </w:tc>
        <w:tc>
          <w:tcPr>
            <w:tcW w:w="1346" w:type="dxa"/>
            <w:gridSpan w:val="2"/>
            <w:vAlign w:val="top"/>
          </w:tcPr>
          <w:p w14:paraId="5E1F509B">
            <w:pPr>
              <w:keepNext w:val="0"/>
              <w:keepLines w:val="0"/>
              <w:pageBreakBefore w:val="0"/>
              <w:widowControl w:val="0"/>
              <w:kinsoku/>
              <w:wordWrap/>
              <w:overflowPunct/>
              <w:topLinePunct w:val="0"/>
              <w:autoSpaceDE w:val="0"/>
              <w:autoSpaceDN w:val="0"/>
              <w:bidi w:val="0"/>
              <w:adjustRightInd w:val="0"/>
              <w:snapToGrid w:val="0"/>
              <w:spacing w:before="208" w:line="242" w:lineRule="auto"/>
              <w:ind w:left="546"/>
              <w:rPr>
                <w:rFonts w:hint="eastAsia" w:ascii="仿宋" w:hAnsi="仿宋" w:eastAsia="仿宋" w:cs="仿宋"/>
                <w:sz w:val="28"/>
                <w:szCs w:val="28"/>
              </w:rPr>
            </w:pPr>
            <w:r>
              <w:rPr>
                <w:rFonts w:hint="default" w:ascii="Times New Roman" w:hAnsi="Times New Roman" w:eastAsia="仿宋" w:cs="Times New Roman"/>
                <w:spacing w:val="-8"/>
                <w:sz w:val="28"/>
                <w:szCs w:val="28"/>
              </w:rPr>
              <w:t>5</w:t>
            </w:r>
            <w:r>
              <w:rPr>
                <w:rFonts w:hint="eastAsia" w:ascii="仿宋" w:hAnsi="仿宋" w:eastAsia="仿宋" w:cs="仿宋"/>
                <w:spacing w:val="-6"/>
                <w:sz w:val="28"/>
                <w:szCs w:val="28"/>
              </w:rPr>
              <w:t>%</w:t>
            </w:r>
          </w:p>
        </w:tc>
      </w:tr>
      <w:tr w14:paraId="13022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604" w:hRule="atLeast"/>
        </w:trPr>
        <w:tc>
          <w:tcPr>
            <w:tcW w:w="1934" w:type="dxa"/>
            <w:gridSpan w:val="2"/>
            <w:vMerge w:val="continue"/>
            <w:tcBorders>
              <w:top w:val="nil"/>
              <w:bottom w:val="nil"/>
            </w:tcBorders>
            <w:vAlign w:val="top"/>
          </w:tcPr>
          <w:p w14:paraId="09C77A87">
            <w:pPr>
              <w:keepNext w:val="0"/>
              <w:keepLines w:val="0"/>
              <w:pageBreakBefore w:val="0"/>
              <w:widowControl w:val="0"/>
              <w:kinsoku/>
              <w:wordWrap/>
              <w:overflowPunct/>
              <w:topLinePunct w:val="0"/>
              <w:autoSpaceDE w:val="0"/>
              <w:autoSpaceDN w:val="0"/>
              <w:bidi w:val="0"/>
              <w:adjustRightInd w:val="0"/>
              <w:snapToGrid w:val="0"/>
              <w:rPr>
                <w:rFonts w:hint="eastAsia" w:ascii="仿宋" w:hAnsi="仿宋" w:eastAsia="仿宋" w:cs="仿宋"/>
                <w:sz w:val="21"/>
              </w:rPr>
            </w:pPr>
          </w:p>
        </w:tc>
        <w:tc>
          <w:tcPr>
            <w:tcW w:w="1937" w:type="dxa"/>
            <w:gridSpan w:val="2"/>
            <w:vAlign w:val="top"/>
          </w:tcPr>
          <w:p w14:paraId="27A40D10">
            <w:pPr>
              <w:keepNext w:val="0"/>
              <w:keepLines w:val="0"/>
              <w:pageBreakBefore w:val="0"/>
              <w:widowControl w:val="0"/>
              <w:kinsoku/>
              <w:wordWrap/>
              <w:overflowPunct/>
              <w:topLinePunct w:val="0"/>
              <w:autoSpaceDE w:val="0"/>
              <w:autoSpaceDN w:val="0"/>
              <w:bidi w:val="0"/>
              <w:adjustRightInd w:val="0"/>
              <w:snapToGrid w:val="0"/>
              <w:spacing w:before="151" w:line="221" w:lineRule="auto"/>
              <w:rPr>
                <w:rFonts w:hint="default" w:ascii="仿宋" w:hAnsi="仿宋" w:eastAsia="仿宋" w:cs="仿宋"/>
                <w:sz w:val="28"/>
                <w:szCs w:val="28"/>
                <w:lang w:val="en-US" w:eastAsia="zh-CN"/>
              </w:rPr>
            </w:pPr>
            <w:r>
              <w:rPr>
                <w:rFonts w:hint="eastAsia" w:ascii="仿宋" w:hAnsi="仿宋" w:eastAsia="仿宋" w:cs="仿宋"/>
                <w:spacing w:val="-5"/>
                <w:sz w:val="28"/>
                <w:szCs w:val="28"/>
              </w:rPr>
              <w:t>设</w:t>
            </w:r>
            <w:r>
              <w:rPr>
                <w:rFonts w:hint="eastAsia" w:ascii="仿宋" w:hAnsi="仿宋" w:eastAsia="仿宋" w:cs="仿宋"/>
                <w:spacing w:val="-4"/>
                <w:sz w:val="28"/>
                <w:szCs w:val="28"/>
              </w:rPr>
              <w:t>备检查</w:t>
            </w:r>
            <w:r>
              <w:rPr>
                <w:rFonts w:hint="eastAsia" w:ascii="仿宋" w:hAnsi="仿宋" w:eastAsia="仿宋" w:cs="仿宋"/>
                <w:spacing w:val="-4"/>
                <w:sz w:val="28"/>
                <w:szCs w:val="28"/>
                <w:lang w:val="en-US" w:eastAsia="zh-CN"/>
              </w:rPr>
              <w:t>与准备</w:t>
            </w:r>
          </w:p>
        </w:tc>
        <w:tc>
          <w:tcPr>
            <w:tcW w:w="4025" w:type="dxa"/>
            <w:gridSpan w:val="2"/>
            <w:vAlign w:val="top"/>
          </w:tcPr>
          <w:p w14:paraId="0F8507FD">
            <w:pPr>
              <w:keepNext w:val="0"/>
              <w:keepLines w:val="0"/>
              <w:pageBreakBefore w:val="0"/>
              <w:widowControl w:val="0"/>
              <w:kinsoku/>
              <w:wordWrap/>
              <w:overflowPunct/>
              <w:topLinePunct w:val="0"/>
              <w:autoSpaceDE w:val="0"/>
              <w:autoSpaceDN w:val="0"/>
              <w:bidi w:val="0"/>
              <w:adjustRightInd w:val="0"/>
              <w:snapToGrid w:val="0"/>
              <w:spacing w:line="199" w:lineRule="auto"/>
              <w:ind w:left="133" w:right="102" w:hanging="8"/>
              <w:rPr>
                <w:rFonts w:hint="eastAsia" w:ascii="仿宋" w:hAnsi="仿宋" w:eastAsia="仿宋" w:cs="仿宋"/>
                <w:sz w:val="28"/>
                <w:szCs w:val="28"/>
              </w:rPr>
            </w:pPr>
            <w:r>
              <w:rPr>
                <w:rFonts w:hint="eastAsia" w:ascii="仿宋" w:hAnsi="仿宋" w:eastAsia="仿宋" w:cs="仿宋"/>
                <w:spacing w:val="19"/>
                <w:sz w:val="28"/>
                <w:szCs w:val="28"/>
              </w:rPr>
              <w:t>根</w:t>
            </w:r>
            <w:r>
              <w:rPr>
                <w:rFonts w:hint="eastAsia" w:ascii="仿宋" w:hAnsi="仿宋" w:eastAsia="仿宋" w:cs="仿宋"/>
                <w:spacing w:val="11"/>
                <w:sz w:val="28"/>
                <w:szCs w:val="28"/>
              </w:rPr>
              <w:t>据</w:t>
            </w:r>
            <w:r>
              <w:rPr>
                <w:rFonts w:hint="eastAsia" w:ascii="仿宋" w:hAnsi="仿宋" w:eastAsia="仿宋" w:cs="仿宋"/>
                <w:spacing w:val="11"/>
                <w:sz w:val="28"/>
                <w:szCs w:val="28"/>
                <w:lang w:val="en-US" w:eastAsia="zh-CN"/>
              </w:rPr>
              <w:t>赛程实际情况独立进行</w:t>
            </w:r>
            <w:r>
              <w:rPr>
                <w:rFonts w:hint="eastAsia" w:ascii="仿宋" w:hAnsi="仿宋" w:eastAsia="仿宋" w:cs="仿宋"/>
                <w:spacing w:val="-3"/>
                <w:sz w:val="28"/>
                <w:szCs w:val="28"/>
              </w:rPr>
              <w:t>并完成。</w:t>
            </w:r>
          </w:p>
        </w:tc>
        <w:tc>
          <w:tcPr>
            <w:tcW w:w="1346" w:type="dxa"/>
            <w:gridSpan w:val="2"/>
            <w:vAlign w:val="top"/>
          </w:tcPr>
          <w:p w14:paraId="2EE20394">
            <w:pPr>
              <w:keepNext w:val="0"/>
              <w:keepLines w:val="0"/>
              <w:pageBreakBefore w:val="0"/>
              <w:widowControl w:val="0"/>
              <w:kinsoku/>
              <w:wordWrap/>
              <w:overflowPunct/>
              <w:topLinePunct w:val="0"/>
              <w:autoSpaceDE w:val="0"/>
              <w:autoSpaceDN w:val="0"/>
              <w:bidi w:val="0"/>
              <w:adjustRightInd w:val="0"/>
              <w:snapToGrid w:val="0"/>
              <w:spacing w:before="209" w:line="242" w:lineRule="auto"/>
              <w:ind w:left="491"/>
              <w:rPr>
                <w:rFonts w:hint="eastAsia" w:ascii="仿宋" w:hAnsi="仿宋" w:eastAsia="仿宋" w:cs="仿宋"/>
                <w:sz w:val="28"/>
                <w:szCs w:val="28"/>
              </w:rPr>
            </w:pPr>
            <w:r>
              <w:rPr>
                <w:rFonts w:hint="default" w:ascii="Times New Roman" w:hAnsi="Times New Roman" w:eastAsia="仿宋" w:cs="Times New Roman"/>
                <w:spacing w:val="-11"/>
                <w:sz w:val="28"/>
                <w:szCs w:val="28"/>
              </w:rPr>
              <w:t>1</w:t>
            </w:r>
            <w:r>
              <w:rPr>
                <w:rFonts w:hint="default" w:ascii="Times New Roman" w:hAnsi="Times New Roman" w:eastAsia="仿宋" w:cs="Times New Roman"/>
                <w:spacing w:val="-9"/>
                <w:sz w:val="28"/>
                <w:szCs w:val="28"/>
              </w:rPr>
              <w:t>0</w:t>
            </w:r>
            <w:r>
              <w:rPr>
                <w:rFonts w:hint="eastAsia" w:ascii="仿宋" w:hAnsi="仿宋" w:eastAsia="仿宋" w:cs="仿宋"/>
                <w:spacing w:val="-9"/>
                <w:sz w:val="28"/>
                <w:szCs w:val="28"/>
              </w:rPr>
              <w:t>%</w:t>
            </w:r>
          </w:p>
        </w:tc>
      </w:tr>
      <w:tr w14:paraId="42713F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604" w:hRule="atLeast"/>
        </w:trPr>
        <w:tc>
          <w:tcPr>
            <w:tcW w:w="1934" w:type="dxa"/>
            <w:gridSpan w:val="2"/>
            <w:vMerge w:val="continue"/>
            <w:tcBorders>
              <w:top w:val="nil"/>
            </w:tcBorders>
            <w:vAlign w:val="top"/>
          </w:tcPr>
          <w:p w14:paraId="158651AB">
            <w:pPr>
              <w:keepNext w:val="0"/>
              <w:keepLines w:val="0"/>
              <w:pageBreakBefore w:val="0"/>
              <w:widowControl w:val="0"/>
              <w:kinsoku/>
              <w:wordWrap/>
              <w:overflowPunct/>
              <w:topLinePunct w:val="0"/>
              <w:autoSpaceDE w:val="0"/>
              <w:autoSpaceDN w:val="0"/>
              <w:bidi w:val="0"/>
              <w:adjustRightInd w:val="0"/>
              <w:snapToGrid w:val="0"/>
              <w:rPr>
                <w:rFonts w:hint="eastAsia" w:ascii="仿宋" w:hAnsi="仿宋" w:eastAsia="仿宋" w:cs="仿宋"/>
                <w:sz w:val="21"/>
              </w:rPr>
            </w:pPr>
          </w:p>
        </w:tc>
        <w:tc>
          <w:tcPr>
            <w:tcW w:w="1937" w:type="dxa"/>
            <w:gridSpan w:val="2"/>
            <w:vAlign w:val="top"/>
          </w:tcPr>
          <w:p w14:paraId="45DCEB51">
            <w:pPr>
              <w:keepNext w:val="0"/>
              <w:keepLines w:val="0"/>
              <w:pageBreakBefore w:val="0"/>
              <w:widowControl w:val="0"/>
              <w:kinsoku/>
              <w:wordWrap/>
              <w:overflowPunct/>
              <w:topLinePunct w:val="0"/>
              <w:autoSpaceDE w:val="0"/>
              <w:autoSpaceDN w:val="0"/>
              <w:bidi w:val="0"/>
              <w:adjustRightInd w:val="0"/>
              <w:snapToGrid w:val="0"/>
              <w:spacing w:before="153" w:line="224" w:lineRule="auto"/>
              <w:ind w:left="430"/>
              <w:rPr>
                <w:rFonts w:hint="eastAsia" w:ascii="仿宋" w:hAnsi="仿宋" w:eastAsia="仿宋" w:cs="仿宋"/>
                <w:sz w:val="28"/>
                <w:szCs w:val="28"/>
                <w:lang w:eastAsia="zh-CN"/>
              </w:rPr>
            </w:pPr>
            <w:r>
              <w:rPr>
                <w:rFonts w:hint="eastAsia" w:ascii="仿宋" w:hAnsi="仿宋" w:eastAsia="仿宋" w:cs="仿宋"/>
                <w:spacing w:val="-9"/>
                <w:sz w:val="28"/>
                <w:szCs w:val="28"/>
              </w:rPr>
              <w:t>心</w:t>
            </w:r>
            <w:r>
              <w:rPr>
                <w:rFonts w:hint="eastAsia" w:ascii="仿宋" w:hAnsi="仿宋" w:eastAsia="仿宋" w:cs="仿宋"/>
                <w:spacing w:val="-5"/>
                <w:sz w:val="28"/>
                <w:szCs w:val="28"/>
              </w:rPr>
              <w:t>态调整</w:t>
            </w:r>
          </w:p>
        </w:tc>
        <w:tc>
          <w:tcPr>
            <w:tcW w:w="4025" w:type="dxa"/>
            <w:gridSpan w:val="2"/>
            <w:vAlign w:val="top"/>
          </w:tcPr>
          <w:p w14:paraId="09EE3E87">
            <w:pPr>
              <w:keepNext w:val="0"/>
              <w:keepLines w:val="0"/>
              <w:pageBreakBefore w:val="0"/>
              <w:widowControl w:val="0"/>
              <w:kinsoku/>
              <w:wordWrap/>
              <w:overflowPunct/>
              <w:topLinePunct w:val="0"/>
              <w:autoSpaceDE w:val="0"/>
              <w:autoSpaceDN w:val="0"/>
              <w:bidi w:val="0"/>
              <w:adjustRightInd w:val="0"/>
              <w:snapToGrid w:val="0"/>
              <w:spacing w:before="3" w:line="198" w:lineRule="auto"/>
              <w:ind w:left="135" w:right="102" w:firstLine="41"/>
              <w:rPr>
                <w:rFonts w:hint="eastAsia" w:ascii="仿宋" w:hAnsi="仿宋" w:eastAsia="仿宋" w:cs="仿宋"/>
                <w:sz w:val="28"/>
                <w:szCs w:val="28"/>
              </w:rPr>
            </w:pPr>
            <w:r>
              <w:rPr>
                <w:rFonts w:hint="eastAsia" w:ascii="仿宋" w:hAnsi="仿宋" w:eastAsia="仿宋" w:cs="仿宋"/>
                <w:spacing w:val="-13"/>
                <w:sz w:val="28"/>
                <w:szCs w:val="28"/>
              </w:rPr>
              <w:t>自身赛前状态确认，调整竞赛</w:t>
            </w:r>
            <w:r>
              <w:rPr>
                <w:rFonts w:hint="eastAsia" w:ascii="仿宋" w:hAnsi="仿宋" w:eastAsia="仿宋" w:cs="仿宋"/>
                <w:spacing w:val="-11"/>
                <w:sz w:val="28"/>
                <w:szCs w:val="28"/>
              </w:rPr>
              <w:t>心</w:t>
            </w:r>
            <w:r>
              <w:rPr>
                <w:rFonts w:hint="eastAsia" w:ascii="仿宋" w:hAnsi="仿宋" w:eastAsia="仿宋" w:cs="仿宋"/>
                <w:spacing w:val="-15"/>
                <w:sz w:val="28"/>
                <w:szCs w:val="28"/>
              </w:rPr>
              <w:t>态</w:t>
            </w:r>
            <w:r>
              <w:rPr>
                <w:rFonts w:hint="eastAsia" w:ascii="仿宋" w:hAnsi="仿宋" w:eastAsia="仿宋" w:cs="仿宋"/>
                <w:spacing w:val="-14"/>
                <w:sz w:val="28"/>
                <w:szCs w:val="28"/>
              </w:rPr>
              <w:t>。</w:t>
            </w:r>
          </w:p>
        </w:tc>
        <w:tc>
          <w:tcPr>
            <w:tcW w:w="1346" w:type="dxa"/>
            <w:gridSpan w:val="2"/>
            <w:vAlign w:val="top"/>
          </w:tcPr>
          <w:p w14:paraId="31531076">
            <w:pPr>
              <w:keepNext w:val="0"/>
              <w:keepLines w:val="0"/>
              <w:pageBreakBefore w:val="0"/>
              <w:widowControl w:val="0"/>
              <w:kinsoku/>
              <w:wordWrap/>
              <w:overflowPunct/>
              <w:topLinePunct w:val="0"/>
              <w:autoSpaceDE w:val="0"/>
              <w:autoSpaceDN w:val="0"/>
              <w:bidi w:val="0"/>
              <w:adjustRightInd w:val="0"/>
              <w:snapToGrid w:val="0"/>
              <w:spacing w:before="209" w:line="242" w:lineRule="auto"/>
              <w:ind w:left="546"/>
              <w:rPr>
                <w:rFonts w:hint="eastAsia" w:ascii="仿宋" w:hAnsi="仿宋" w:eastAsia="仿宋" w:cs="仿宋"/>
                <w:sz w:val="28"/>
                <w:szCs w:val="28"/>
              </w:rPr>
            </w:pPr>
            <w:r>
              <w:rPr>
                <w:rFonts w:hint="default" w:ascii="Times New Roman" w:hAnsi="Times New Roman" w:eastAsia="仿宋" w:cs="Times New Roman"/>
                <w:spacing w:val="-8"/>
                <w:sz w:val="28"/>
                <w:szCs w:val="28"/>
              </w:rPr>
              <w:t>5</w:t>
            </w:r>
            <w:r>
              <w:rPr>
                <w:rFonts w:hint="eastAsia" w:ascii="仿宋" w:hAnsi="仿宋" w:eastAsia="仿宋" w:cs="仿宋"/>
                <w:spacing w:val="-6"/>
                <w:sz w:val="28"/>
                <w:szCs w:val="28"/>
              </w:rPr>
              <w:t>%</w:t>
            </w:r>
          </w:p>
        </w:tc>
      </w:tr>
      <w:tr w14:paraId="718AD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950" w:hRule="atLeast"/>
        </w:trPr>
        <w:tc>
          <w:tcPr>
            <w:tcW w:w="1934" w:type="dxa"/>
            <w:gridSpan w:val="2"/>
            <w:vMerge w:val="restart"/>
            <w:vAlign w:val="top"/>
          </w:tcPr>
          <w:p w14:paraId="0F8467B4">
            <w:pPr>
              <w:keepNext w:val="0"/>
              <w:keepLines w:val="0"/>
              <w:pageBreakBefore w:val="0"/>
              <w:widowControl w:val="0"/>
              <w:kinsoku/>
              <w:wordWrap/>
              <w:overflowPunct/>
              <w:topLinePunct w:val="0"/>
              <w:autoSpaceDE w:val="0"/>
              <w:autoSpaceDN w:val="0"/>
              <w:bidi w:val="0"/>
              <w:adjustRightInd w:val="0"/>
              <w:snapToGrid w:val="0"/>
              <w:spacing w:line="251" w:lineRule="auto"/>
              <w:rPr>
                <w:rFonts w:hint="eastAsia" w:ascii="仿宋" w:hAnsi="仿宋" w:eastAsia="仿宋" w:cs="仿宋"/>
                <w:sz w:val="21"/>
              </w:rPr>
            </w:pPr>
          </w:p>
          <w:p w14:paraId="61EFEA2C">
            <w:pPr>
              <w:keepNext w:val="0"/>
              <w:keepLines w:val="0"/>
              <w:pageBreakBefore w:val="0"/>
              <w:widowControl w:val="0"/>
              <w:kinsoku/>
              <w:wordWrap/>
              <w:overflowPunct/>
              <w:topLinePunct w:val="0"/>
              <w:autoSpaceDE w:val="0"/>
              <w:autoSpaceDN w:val="0"/>
              <w:bidi w:val="0"/>
              <w:adjustRightInd w:val="0"/>
              <w:snapToGrid w:val="0"/>
              <w:spacing w:line="252" w:lineRule="auto"/>
              <w:rPr>
                <w:rFonts w:hint="eastAsia" w:ascii="仿宋" w:hAnsi="仿宋" w:eastAsia="仿宋" w:cs="仿宋"/>
                <w:sz w:val="21"/>
              </w:rPr>
            </w:pPr>
          </w:p>
          <w:p w14:paraId="43B47112">
            <w:pPr>
              <w:keepNext w:val="0"/>
              <w:keepLines w:val="0"/>
              <w:pageBreakBefore w:val="0"/>
              <w:widowControl w:val="0"/>
              <w:kinsoku/>
              <w:wordWrap/>
              <w:overflowPunct/>
              <w:topLinePunct w:val="0"/>
              <w:autoSpaceDE w:val="0"/>
              <w:autoSpaceDN w:val="0"/>
              <w:bidi w:val="0"/>
              <w:adjustRightInd w:val="0"/>
              <w:snapToGrid w:val="0"/>
              <w:spacing w:line="252" w:lineRule="auto"/>
              <w:rPr>
                <w:rFonts w:hint="eastAsia" w:ascii="仿宋" w:hAnsi="仿宋" w:eastAsia="仿宋" w:cs="仿宋"/>
                <w:sz w:val="21"/>
              </w:rPr>
            </w:pPr>
          </w:p>
          <w:p w14:paraId="506F8BF6">
            <w:pPr>
              <w:keepNext w:val="0"/>
              <w:keepLines w:val="0"/>
              <w:pageBreakBefore w:val="0"/>
              <w:widowControl w:val="0"/>
              <w:kinsoku/>
              <w:wordWrap/>
              <w:overflowPunct/>
              <w:topLinePunct w:val="0"/>
              <w:autoSpaceDE w:val="0"/>
              <w:autoSpaceDN w:val="0"/>
              <w:bidi w:val="0"/>
              <w:adjustRightInd w:val="0"/>
              <w:snapToGrid w:val="0"/>
              <w:spacing w:before="91" w:line="198" w:lineRule="auto"/>
              <w:ind w:left="174"/>
              <w:rPr>
                <w:rFonts w:hint="eastAsia" w:ascii="仿宋" w:hAnsi="仿宋" w:eastAsia="仿宋" w:cs="仿宋"/>
                <w:sz w:val="28"/>
                <w:szCs w:val="28"/>
              </w:rPr>
            </w:pPr>
            <w:r>
              <w:rPr>
                <w:rFonts w:hint="eastAsia" w:ascii="仿宋" w:hAnsi="仿宋" w:eastAsia="仿宋" w:cs="仿宋"/>
                <w:spacing w:val="-8"/>
                <w:sz w:val="28"/>
                <w:szCs w:val="28"/>
              </w:rPr>
              <w:t>电子竞技对抗</w:t>
            </w:r>
          </w:p>
          <w:p w14:paraId="7C1CB98D">
            <w:pPr>
              <w:keepNext w:val="0"/>
              <w:keepLines w:val="0"/>
              <w:pageBreakBefore w:val="0"/>
              <w:widowControl w:val="0"/>
              <w:kinsoku/>
              <w:wordWrap/>
              <w:overflowPunct/>
              <w:topLinePunct w:val="0"/>
              <w:autoSpaceDE w:val="0"/>
              <w:autoSpaceDN w:val="0"/>
              <w:bidi w:val="0"/>
              <w:adjustRightInd w:val="0"/>
              <w:snapToGrid w:val="0"/>
              <w:spacing w:line="224" w:lineRule="auto"/>
              <w:ind w:left="388"/>
              <w:rPr>
                <w:rFonts w:hint="eastAsia" w:ascii="仿宋" w:hAnsi="仿宋" w:eastAsia="仿宋" w:cs="仿宋"/>
                <w:sz w:val="28"/>
                <w:szCs w:val="28"/>
              </w:rPr>
            </w:pPr>
            <w:r>
              <w:rPr>
                <w:rFonts w:hint="eastAsia" w:ascii="仿宋" w:hAnsi="仿宋" w:eastAsia="仿宋" w:cs="仿宋"/>
                <w:spacing w:val="10"/>
                <w:sz w:val="28"/>
                <w:szCs w:val="28"/>
              </w:rPr>
              <w:t>(</w:t>
            </w:r>
            <w:r>
              <w:rPr>
                <w:rFonts w:hint="default" w:ascii="Times New Roman" w:hAnsi="Times New Roman" w:eastAsia="仿宋" w:cs="Times New Roman"/>
                <w:spacing w:val="8"/>
                <w:sz w:val="28"/>
                <w:szCs w:val="28"/>
              </w:rPr>
              <w:t>55</w:t>
            </w:r>
            <w:r>
              <w:rPr>
                <w:rFonts w:hint="eastAsia" w:ascii="仿宋" w:hAnsi="仿宋" w:eastAsia="仿宋" w:cs="仿宋"/>
                <w:spacing w:val="8"/>
                <w:sz w:val="28"/>
                <w:szCs w:val="28"/>
              </w:rPr>
              <w:t>分)</w:t>
            </w:r>
          </w:p>
        </w:tc>
        <w:tc>
          <w:tcPr>
            <w:tcW w:w="1937" w:type="dxa"/>
            <w:gridSpan w:val="2"/>
            <w:vAlign w:val="top"/>
          </w:tcPr>
          <w:p w14:paraId="6FD4A811">
            <w:pPr>
              <w:keepNext w:val="0"/>
              <w:keepLines w:val="0"/>
              <w:pageBreakBefore w:val="0"/>
              <w:widowControl w:val="0"/>
              <w:kinsoku/>
              <w:wordWrap/>
              <w:overflowPunct/>
              <w:topLinePunct w:val="0"/>
              <w:autoSpaceDE w:val="0"/>
              <w:autoSpaceDN w:val="0"/>
              <w:bidi w:val="0"/>
              <w:adjustRightInd w:val="0"/>
              <w:snapToGrid w:val="0"/>
              <w:spacing w:before="176" w:line="214" w:lineRule="auto"/>
              <w:ind w:left="294" w:right="126" w:hanging="149"/>
              <w:rPr>
                <w:rFonts w:hint="eastAsia" w:ascii="仿宋" w:hAnsi="仿宋" w:eastAsia="仿宋" w:cs="仿宋"/>
                <w:sz w:val="28"/>
                <w:szCs w:val="28"/>
              </w:rPr>
            </w:pPr>
            <w:r>
              <w:rPr>
                <w:rFonts w:hint="eastAsia" w:ascii="仿宋" w:hAnsi="仿宋" w:eastAsia="仿宋" w:cs="仿宋"/>
                <w:spacing w:val="-5"/>
                <w:sz w:val="28"/>
                <w:szCs w:val="28"/>
              </w:rPr>
              <w:t>个</w:t>
            </w:r>
            <w:r>
              <w:rPr>
                <w:rFonts w:hint="eastAsia" w:ascii="仿宋" w:hAnsi="仿宋" w:eastAsia="仿宋" w:cs="仿宋"/>
                <w:spacing w:val="-3"/>
                <w:sz w:val="28"/>
                <w:szCs w:val="28"/>
              </w:rPr>
              <w:t>人操作技巧</w:t>
            </w:r>
            <w:r>
              <w:rPr>
                <w:rFonts w:hint="eastAsia" w:ascii="仿宋" w:hAnsi="仿宋" w:eastAsia="仿宋" w:cs="仿宋"/>
                <w:spacing w:val="-8"/>
                <w:sz w:val="28"/>
                <w:szCs w:val="28"/>
              </w:rPr>
              <w:t>与</w:t>
            </w:r>
            <w:r>
              <w:rPr>
                <w:rFonts w:hint="eastAsia" w:ascii="仿宋" w:hAnsi="仿宋" w:eastAsia="仿宋" w:cs="仿宋"/>
                <w:spacing w:val="-5"/>
                <w:sz w:val="28"/>
                <w:szCs w:val="28"/>
              </w:rPr>
              <w:t>技能精度</w:t>
            </w:r>
          </w:p>
        </w:tc>
        <w:tc>
          <w:tcPr>
            <w:tcW w:w="4025" w:type="dxa"/>
            <w:gridSpan w:val="2"/>
            <w:vAlign w:val="top"/>
          </w:tcPr>
          <w:p w14:paraId="4249B9D4">
            <w:pPr>
              <w:keepNext w:val="0"/>
              <w:keepLines w:val="0"/>
              <w:pageBreakBefore w:val="0"/>
              <w:widowControl w:val="0"/>
              <w:kinsoku/>
              <w:wordWrap/>
              <w:overflowPunct/>
              <w:topLinePunct w:val="0"/>
              <w:autoSpaceDE w:val="0"/>
              <w:autoSpaceDN w:val="0"/>
              <w:bidi w:val="0"/>
              <w:adjustRightInd w:val="0"/>
              <w:snapToGrid w:val="0"/>
              <w:spacing w:before="26" w:line="203" w:lineRule="auto"/>
              <w:ind w:left="135" w:right="30" w:hanging="5"/>
              <w:rPr>
                <w:rFonts w:hint="eastAsia" w:ascii="仿宋" w:hAnsi="仿宋" w:eastAsia="仿宋" w:cs="仿宋"/>
                <w:sz w:val="28"/>
                <w:szCs w:val="28"/>
              </w:rPr>
            </w:pPr>
            <w:r>
              <w:rPr>
                <w:rFonts w:hint="eastAsia" w:ascii="仿宋" w:hAnsi="仿宋" w:eastAsia="仿宋" w:cs="仿宋"/>
                <w:spacing w:val="-16"/>
                <w:sz w:val="28"/>
                <w:szCs w:val="28"/>
              </w:rPr>
              <w:t>完</w:t>
            </w:r>
            <w:r>
              <w:rPr>
                <w:rFonts w:hint="eastAsia" w:ascii="仿宋" w:hAnsi="仿宋" w:eastAsia="仿宋" w:cs="仿宋"/>
                <w:spacing w:val="-9"/>
                <w:sz w:val="28"/>
                <w:szCs w:val="28"/>
              </w:rPr>
              <w:t>成对位压制，经济、技术、战</w:t>
            </w:r>
            <w:r>
              <w:rPr>
                <w:rFonts w:hint="eastAsia" w:ascii="仿宋" w:hAnsi="仿宋" w:eastAsia="仿宋" w:cs="仿宋"/>
                <w:spacing w:val="-10"/>
                <w:sz w:val="28"/>
                <w:szCs w:val="28"/>
              </w:rPr>
              <w:t>略领先。对游戏角色、装备、</w:t>
            </w:r>
            <w:r>
              <w:rPr>
                <w:rFonts w:hint="eastAsia" w:ascii="仿宋" w:hAnsi="仿宋" w:eastAsia="仿宋" w:cs="仿宋"/>
                <w:spacing w:val="-9"/>
                <w:sz w:val="28"/>
                <w:szCs w:val="28"/>
              </w:rPr>
              <w:t>地</w:t>
            </w:r>
            <w:r>
              <w:rPr>
                <w:rFonts w:hint="eastAsia" w:ascii="仿宋" w:hAnsi="仿宋" w:eastAsia="仿宋" w:cs="仿宋"/>
                <w:spacing w:val="-8"/>
                <w:sz w:val="28"/>
                <w:szCs w:val="28"/>
              </w:rPr>
              <w:t>图的</w:t>
            </w:r>
            <w:r>
              <w:rPr>
                <w:rFonts w:hint="eastAsia" w:ascii="仿宋" w:hAnsi="仿宋" w:eastAsia="仿宋" w:cs="仿宋"/>
                <w:spacing w:val="-6"/>
                <w:sz w:val="28"/>
                <w:szCs w:val="28"/>
              </w:rPr>
              <w:t>熟</w:t>
            </w:r>
            <w:r>
              <w:rPr>
                <w:rFonts w:hint="eastAsia" w:ascii="仿宋" w:hAnsi="仿宋" w:eastAsia="仿宋" w:cs="仿宋"/>
                <w:spacing w:val="-4"/>
                <w:sz w:val="28"/>
                <w:szCs w:val="28"/>
              </w:rPr>
              <w:t>练掌握，操作熟练流畅。</w:t>
            </w:r>
          </w:p>
        </w:tc>
        <w:tc>
          <w:tcPr>
            <w:tcW w:w="1346" w:type="dxa"/>
            <w:gridSpan w:val="2"/>
            <w:vAlign w:val="top"/>
          </w:tcPr>
          <w:p w14:paraId="0DD476C4">
            <w:pPr>
              <w:keepNext w:val="0"/>
              <w:keepLines w:val="0"/>
              <w:pageBreakBefore w:val="0"/>
              <w:widowControl w:val="0"/>
              <w:kinsoku/>
              <w:wordWrap/>
              <w:overflowPunct/>
              <w:topLinePunct w:val="0"/>
              <w:autoSpaceDE w:val="0"/>
              <w:autoSpaceDN w:val="0"/>
              <w:bidi w:val="0"/>
              <w:adjustRightInd w:val="0"/>
              <w:snapToGrid w:val="0"/>
              <w:spacing w:line="311" w:lineRule="auto"/>
              <w:rPr>
                <w:rFonts w:hint="eastAsia" w:ascii="仿宋" w:hAnsi="仿宋" w:eastAsia="仿宋" w:cs="仿宋"/>
                <w:sz w:val="21"/>
              </w:rPr>
            </w:pPr>
          </w:p>
          <w:p w14:paraId="272659E0">
            <w:pPr>
              <w:keepNext w:val="0"/>
              <w:keepLines w:val="0"/>
              <w:pageBreakBefore w:val="0"/>
              <w:widowControl w:val="0"/>
              <w:kinsoku/>
              <w:wordWrap/>
              <w:overflowPunct/>
              <w:topLinePunct w:val="0"/>
              <w:autoSpaceDE w:val="0"/>
              <w:autoSpaceDN w:val="0"/>
              <w:bidi w:val="0"/>
              <w:adjustRightInd w:val="0"/>
              <w:snapToGrid w:val="0"/>
              <w:spacing w:before="91" w:line="242" w:lineRule="auto"/>
              <w:ind w:left="476"/>
              <w:rPr>
                <w:rFonts w:hint="eastAsia" w:ascii="仿宋" w:hAnsi="仿宋" w:eastAsia="仿宋" w:cs="仿宋"/>
                <w:sz w:val="28"/>
                <w:szCs w:val="28"/>
              </w:rPr>
            </w:pPr>
            <w:r>
              <w:rPr>
                <w:rFonts w:hint="default" w:ascii="Times New Roman" w:hAnsi="Times New Roman" w:eastAsia="仿宋" w:cs="Times New Roman"/>
                <w:spacing w:val="-6"/>
                <w:sz w:val="28"/>
                <w:szCs w:val="28"/>
              </w:rPr>
              <w:t>3</w:t>
            </w:r>
            <w:r>
              <w:rPr>
                <w:rFonts w:hint="default" w:ascii="Times New Roman" w:hAnsi="Times New Roman" w:eastAsia="仿宋" w:cs="Times New Roman"/>
                <w:spacing w:val="-4"/>
                <w:sz w:val="28"/>
                <w:szCs w:val="28"/>
              </w:rPr>
              <w:t>0</w:t>
            </w:r>
            <w:r>
              <w:rPr>
                <w:rFonts w:hint="eastAsia" w:ascii="仿宋" w:hAnsi="仿宋" w:eastAsia="仿宋" w:cs="仿宋"/>
                <w:spacing w:val="-4"/>
                <w:sz w:val="28"/>
                <w:szCs w:val="28"/>
              </w:rPr>
              <w:t>%</w:t>
            </w:r>
          </w:p>
        </w:tc>
      </w:tr>
      <w:tr w14:paraId="5FD52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 w:type="dxa"/>
          <w:trHeight w:val="1347" w:hRule="atLeast"/>
        </w:trPr>
        <w:tc>
          <w:tcPr>
            <w:tcW w:w="1934" w:type="dxa"/>
            <w:gridSpan w:val="2"/>
            <w:vMerge w:val="continue"/>
            <w:vAlign w:val="top"/>
          </w:tcPr>
          <w:p w14:paraId="43792963">
            <w:pPr>
              <w:keepNext w:val="0"/>
              <w:keepLines w:val="0"/>
              <w:pageBreakBefore w:val="0"/>
              <w:widowControl w:val="0"/>
              <w:kinsoku/>
              <w:wordWrap/>
              <w:overflowPunct/>
              <w:topLinePunct w:val="0"/>
              <w:autoSpaceDE w:val="0"/>
              <w:autoSpaceDN w:val="0"/>
              <w:bidi w:val="0"/>
              <w:adjustRightInd w:val="0"/>
              <w:snapToGrid w:val="0"/>
              <w:rPr>
                <w:rFonts w:hint="eastAsia" w:ascii="仿宋" w:hAnsi="仿宋" w:eastAsia="仿宋" w:cs="仿宋"/>
                <w:sz w:val="21"/>
              </w:rPr>
            </w:pPr>
          </w:p>
        </w:tc>
        <w:tc>
          <w:tcPr>
            <w:tcW w:w="1937" w:type="dxa"/>
            <w:gridSpan w:val="2"/>
            <w:vAlign w:val="top"/>
          </w:tcPr>
          <w:p w14:paraId="5AAFEBE5">
            <w:pPr>
              <w:keepNext w:val="0"/>
              <w:keepLines w:val="0"/>
              <w:pageBreakBefore w:val="0"/>
              <w:widowControl w:val="0"/>
              <w:kinsoku/>
              <w:wordWrap/>
              <w:overflowPunct/>
              <w:topLinePunct w:val="0"/>
              <w:autoSpaceDE w:val="0"/>
              <w:autoSpaceDN w:val="0"/>
              <w:bidi w:val="0"/>
              <w:adjustRightInd w:val="0"/>
              <w:snapToGrid w:val="0"/>
              <w:spacing w:line="281" w:lineRule="auto"/>
              <w:rPr>
                <w:rFonts w:hint="eastAsia" w:ascii="仿宋" w:hAnsi="仿宋" w:eastAsia="仿宋" w:cs="仿宋"/>
                <w:sz w:val="21"/>
              </w:rPr>
            </w:pPr>
          </w:p>
          <w:p w14:paraId="7FF50EE2">
            <w:pPr>
              <w:keepNext w:val="0"/>
              <w:keepLines w:val="0"/>
              <w:pageBreakBefore w:val="0"/>
              <w:widowControl w:val="0"/>
              <w:kinsoku/>
              <w:wordWrap/>
              <w:overflowPunct/>
              <w:topLinePunct w:val="0"/>
              <w:autoSpaceDE w:val="0"/>
              <w:autoSpaceDN w:val="0"/>
              <w:bidi w:val="0"/>
              <w:adjustRightInd w:val="0"/>
              <w:snapToGrid w:val="0"/>
              <w:spacing w:before="91" w:line="213" w:lineRule="auto"/>
              <w:ind w:left="715" w:right="126" w:hanging="569"/>
              <w:rPr>
                <w:rFonts w:hint="eastAsia" w:ascii="仿宋" w:hAnsi="仿宋" w:eastAsia="仿宋" w:cs="仿宋"/>
                <w:sz w:val="28"/>
                <w:szCs w:val="28"/>
              </w:rPr>
            </w:pPr>
            <w:r>
              <w:rPr>
                <w:rFonts w:hint="eastAsia" w:ascii="仿宋" w:hAnsi="仿宋" w:eastAsia="仿宋" w:cs="仿宋"/>
                <w:spacing w:val="-6"/>
                <w:sz w:val="28"/>
                <w:szCs w:val="28"/>
              </w:rPr>
              <w:t>创</w:t>
            </w:r>
            <w:r>
              <w:rPr>
                <w:rFonts w:hint="eastAsia" w:ascii="仿宋" w:hAnsi="仿宋" w:eastAsia="仿宋" w:cs="仿宋"/>
                <w:spacing w:val="-3"/>
                <w:sz w:val="28"/>
                <w:szCs w:val="28"/>
              </w:rPr>
              <w:t>新技术与前</w:t>
            </w:r>
            <w:r>
              <w:rPr>
                <w:rFonts w:hint="eastAsia" w:ascii="仿宋" w:hAnsi="仿宋" w:eastAsia="仿宋" w:cs="仿宋"/>
                <w:spacing w:val="-15"/>
                <w:sz w:val="28"/>
                <w:szCs w:val="28"/>
              </w:rPr>
              <w:t>瞻</w:t>
            </w:r>
            <w:r>
              <w:rPr>
                <w:rFonts w:hint="eastAsia" w:ascii="仿宋" w:hAnsi="仿宋" w:eastAsia="仿宋" w:cs="仿宋"/>
                <w:spacing w:val="-14"/>
                <w:sz w:val="28"/>
                <w:szCs w:val="28"/>
              </w:rPr>
              <w:t>性</w:t>
            </w:r>
          </w:p>
        </w:tc>
        <w:tc>
          <w:tcPr>
            <w:tcW w:w="4025" w:type="dxa"/>
            <w:gridSpan w:val="2"/>
            <w:vAlign w:val="top"/>
          </w:tcPr>
          <w:p w14:paraId="0B83DC1A">
            <w:pPr>
              <w:keepNext w:val="0"/>
              <w:keepLines w:val="0"/>
              <w:pageBreakBefore w:val="0"/>
              <w:widowControl w:val="0"/>
              <w:kinsoku/>
              <w:wordWrap/>
              <w:overflowPunct/>
              <w:topLinePunct w:val="0"/>
              <w:autoSpaceDE w:val="0"/>
              <w:autoSpaceDN w:val="0"/>
              <w:bidi w:val="0"/>
              <w:adjustRightInd w:val="0"/>
              <w:snapToGrid w:val="0"/>
              <w:spacing w:before="76" w:line="205" w:lineRule="auto"/>
              <w:ind w:left="126" w:right="102"/>
              <w:rPr>
                <w:rFonts w:hint="eastAsia" w:ascii="仿宋" w:hAnsi="仿宋" w:eastAsia="仿宋" w:cs="仿宋"/>
                <w:sz w:val="28"/>
                <w:szCs w:val="28"/>
              </w:rPr>
            </w:pPr>
            <w:r>
              <w:rPr>
                <w:rFonts w:hint="eastAsia" w:ascii="仿宋" w:hAnsi="仿宋" w:eastAsia="仿宋" w:cs="仿宋"/>
                <w:spacing w:val="18"/>
                <w:sz w:val="28"/>
                <w:szCs w:val="28"/>
              </w:rPr>
              <w:t>对</w:t>
            </w:r>
            <w:r>
              <w:rPr>
                <w:rFonts w:hint="eastAsia" w:ascii="仿宋" w:hAnsi="仿宋" w:eastAsia="仿宋" w:cs="仿宋"/>
                <w:spacing w:val="11"/>
                <w:sz w:val="28"/>
                <w:szCs w:val="28"/>
              </w:rPr>
              <w:t>赛事、游戏有创新且独特见</w:t>
            </w:r>
            <w:r>
              <w:rPr>
                <w:rFonts w:hint="eastAsia" w:ascii="仿宋" w:hAnsi="仿宋" w:eastAsia="仿宋" w:cs="仿宋"/>
                <w:spacing w:val="-13"/>
                <w:sz w:val="28"/>
                <w:szCs w:val="28"/>
              </w:rPr>
              <w:t>解</w:t>
            </w:r>
            <w:r>
              <w:rPr>
                <w:rFonts w:hint="eastAsia" w:ascii="仿宋" w:hAnsi="仿宋" w:eastAsia="仿宋" w:cs="仿宋"/>
                <w:spacing w:val="-9"/>
                <w:sz w:val="28"/>
                <w:szCs w:val="28"/>
              </w:rPr>
              <w:t>，并展示在比赛上。意识到对</w:t>
            </w:r>
            <w:r>
              <w:rPr>
                <w:rFonts w:hint="eastAsia" w:ascii="仿宋" w:hAnsi="仿宋" w:eastAsia="仿宋" w:cs="仿宋"/>
                <w:spacing w:val="-13"/>
                <w:sz w:val="28"/>
                <w:szCs w:val="28"/>
              </w:rPr>
              <w:t>手</w:t>
            </w:r>
            <w:r>
              <w:rPr>
                <w:rFonts w:hint="eastAsia" w:ascii="仿宋" w:hAnsi="仿宋" w:eastAsia="仿宋" w:cs="仿宋"/>
                <w:spacing w:val="-9"/>
                <w:sz w:val="28"/>
                <w:szCs w:val="28"/>
              </w:rPr>
              <w:t>的操作并做出破局，完成观赏</w:t>
            </w:r>
            <w:r>
              <w:rPr>
                <w:rFonts w:hint="eastAsia" w:ascii="仿宋" w:hAnsi="仿宋" w:eastAsia="仿宋" w:cs="仿宋"/>
                <w:spacing w:val="-5"/>
                <w:sz w:val="28"/>
                <w:szCs w:val="28"/>
              </w:rPr>
              <w:t>性</w:t>
            </w:r>
            <w:r>
              <w:rPr>
                <w:rFonts w:hint="eastAsia" w:ascii="仿宋" w:hAnsi="仿宋" w:eastAsia="仿宋" w:cs="仿宋"/>
                <w:spacing w:val="-3"/>
                <w:sz w:val="28"/>
                <w:szCs w:val="28"/>
              </w:rPr>
              <w:t>竞技指标。</w:t>
            </w:r>
          </w:p>
        </w:tc>
        <w:tc>
          <w:tcPr>
            <w:tcW w:w="1346" w:type="dxa"/>
            <w:gridSpan w:val="2"/>
            <w:vAlign w:val="top"/>
          </w:tcPr>
          <w:p w14:paraId="406AE17F">
            <w:pPr>
              <w:keepNext w:val="0"/>
              <w:keepLines w:val="0"/>
              <w:pageBreakBefore w:val="0"/>
              <w:widowControl w:val="0"/>
              <w:kinsoku/>
              <w:wordWrap/>
              <w:overflowPunct/>
              <w:topLinePunct w:val="0"/>
              <w:autoSpaceDE w:val="0"/>
              <w:autoSpaceDN w:val="0"/>
              <w:bidi w:val="0"/>
              <w:adjustRightInd w:val="0"/>
              <w:snapToGrid w:val="0"/>
              <w:spacing w:line="253" w:lineRule="auto"/>
              <w:rPr>
                <w:rFonts w:hint="eastAsia" w:ascii="仿宋" w:hAnsi="仿宋" w:eastAsia="仿宋" w:cs="仿宋"/>
                <w:sz w:val="21"/>
              </w:rPr>
            </w:pPr>
          </w:p>
          <w:p w14:paraId="6B13C546">
            <w:pPr>
              <w:keepNext w:val="0"/>
              <w:keepLines w:val="0"/>
              <w:pageBreakBefore w:val="0"/>
              <w:widowControl w:val="0"/>
              <w:kinsoku/>
              <w:wordWrap/>
              <w:overflowPunct/>
              <w:topLinePunct w:val="0"/>
              <w:autoSpaceDE w:val="0"/>
              <w:autoSpaceDN w:val="0"/>
              <w:bidi w:val="0"/>
              <w:adjustRightInd w:val="0"/>
              <w:snapToGrid w:val="0"/>
              <w:spacing w:line="254" w:lineRule="auto"/>
              <w:rPr>
                <w:rFonts w:hint="eastAsia" w:ascii="仿宋" w:hAnsi="仿宋" w:eastAsia="仿宋" w:cs="仿宋"/>
                <w:sz w:val="21"/>
              </w:rPr>
            </w:pPr>
          </w:p>
          <w:p w14:paraId="6CC1502C">
            <w:pPr>
              <w:keepNext w:val="0"/>
              <w:keepLines w:val="0"/>
              <w:pageBreakBefore w:val="0"/>
              <w:widowControl w:val="0"/>
              <w:kinsoku/>
              <w:wordWrap/>
              <w:overflowPunct/>
              <w:topLinePunct w:val="0"/>
              <w:autoSpaceDE w:val="0"/>
              <w:autoSpaceDN w:val="0"/>
              <w:bidi w:val="0"/>
              <w:adjustRightInd w:val="0"/>
              <w:snapToGrid w:val="0"/>
              <w:spacing w:before="91" w:line="242" w:lineRule="auto"/>
              <w:ind w:left="491"/>
              <w:rPr>
                <w:rFonts w:hint="eastAsia" w:ascii="仿宋" w:hAnsi="仿宋" w:eastAsia="仿宋" w:cs="仿宋"/>
                <w:sz w:val="28"/>
                <w:szCs w:val="28"/>
              </w:rPr>
            </w:pPr>
            <w:r>
              <w:rPr>
                <w:rFonts w:hint="default" w:ascii="Times New Roman" w:hAnsi="Times New Roman" w:eastAsia="仿宋" w:cs="Times New Roman"/>
                <w:spacing w:val="-11"/>
                <w:sz w:val="28"/>
                <w:szCs w:val="28"/>
              </w:rPr>
              <w:t>1</w:t>
            </w:r>
            <w:r>
              <w:rPr>
                <w:rFonts w:hint="default" w:ascii="Times New Roman" w:hAnsi="Times New Roman" w:eastAsia="仿宋" w:cs="Times New Roman"/>
                <w:spacing w:val="-9"/>
                <w:sz w:val="28"/>
                <w:szCs w:val="28"/>
              </w:rPr>
              <w:t>5</w:t>
            </w:r>
            <w:r>
              <w:rPr>
                <w:rFonts w:hint="eastAsia" w:ascii="仿宋" w:hAnsi="仿宋" w:eastAsia="仿宋" w:cs="仿宋"/>
                <w:spacing w:val="-9"/>
                <w:sz w:val="28"/>
                <w:szCs w:val="28"/>
              </w:rPr>
              <w:t>%</w:t>
            </w:r>
          </w:p>
        </w:tc>
      </w:tr>
      <w:tr w14:paraId="4F160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09" w:hRule="atLeast"/>
        </w:trPr>
        <w:tc>
          <w:tcPr>
            <w:tcW w:w="1934" w:type="dxa"/>
            <w:gridSpan w:val="2"/>
            <w:vMerge w:val="continue"/>
            <w:vAlign w:val="top"/>
          </w:tcPr>
          <w:p w14:paraId="3F656280">
            <w:pPr>
              <w:keepNext w:val="0"/>
              <w:keepLines w:val="0"/>
              <w:pageBreakBefore w:val="0"/>
              <w:widowControl w:val="0"/>
              <w:kinsoku/>
              <w:wordWrap/>
              <w:overflowPunct/>
              <w:topLinePunct w:val="0"/>
              <w:autoSpaceDE w:val="0"/>
              <w:autoSpaceDN w:val="0"/>
              <w:bidi w:val="0"/>
              <w:adjustRightInd w:val="0"/>
              <w:snapToGrid w:val="0"/>
              <w:rPr>
                <w:rFonts w:hint="eastAsia" w:ascii="仿宋" w:hAnsi="仿宋" w:eastAsia="仿宋" w:cs="仿宋"/>
                <w:sz w:val="21"/>
              </w:rPr>
            </w:pPr>
          </w:p>
        </w:tc>
        <w:tc>
          <w:tcPr>
            <w:tcW w:w="1937" w:type="dxa"/>
            <w:gridSpan w:val="2"/>
            <w:vAlign w:val="top"/>
          </w:tcPr>
          <w:p w14:paraId="4AB3F87F">
            <w:pPr>
              <w:keepNext w:val="0"/>
              <w:keepLines w:val="0"/>
              <w:pageBreakBefore w:val="0"/>
              <w:widowControl w:val="0"/>
              <w:kinsoku/>
              <w:wordWrap/>
              <w:overflowPunct/>
              <w:topLinePunct w:val="0"/>
              <w:autoSpaceDE w:val="0"/>
              <w:autoSpaceDN w:val="0"/>
              <w:bidi w:val="0"/>
              <w:adjustRightInd w:val="0"/>
              <w:snapToGrid w:val="0"/>
              <w:spacing w:before="304" w:line="222" w:lineRule="auto"/>
              <w:ind w:left="424"/>
              <w:rPr>
                <w:rFonts w:hint="eastAsia" w:ascii="仿宋" w:hAnsi="仿宋" w:eastAsia="仿宋" w:cs="仿宋"/>
                <w:sz w:val="28"/>
                <w:szCs w:val="28"/>
              </w:rPr>
            </w:pPr>
            <w:r>
              <w:rPr>
                <w:rFonts w:hint="eastAsia" w:ascii="仿宋" w:hAnsi="仿宋" w:eastAsia="仿宋" w:cs="仿宋"/>
                <w:spacing w:val="-6"/>
                <w:sz w:val="28"/>
                <w:szCs w:val="28"/>
              </w:rPr>
              <w:t>抗</w:t>
            </w:r>
            <w:r>
              <w:rPr>
                <w:rFonts w:hint="eastAsia" w:ascii="仿宋" w:hAnsi="仿宋" w:eastAsia="仿宋" w:cs="仿宋"/>
                <w:spacing w:val="-4"/>
                <w:sz w:val="28"/>
                <w:szCs w:val="28"/>
              </w:rPr>
              <w:t>压能力</w:t>
            </w:r>
          </w:p>
        </w:tc>
        <w:tc>
          <w:tcPr>
            <w:tcW w:w="4025" w:type="dxa"/>
            <w:gridSpan w:val="2"/>
            <w:vAlign w:val="top"/>
          </w:tcPr>
          <w:p w14:paraId="7359FC2B">
            <w:pPr>
              <w:keepNext w:val="0"/>
              <w:keepLines w:val="0"/>
              <w:pageBreakBefore w:val="0"/>
              <w:widowControl w:val="0"/>
              <w:kinsoku/>
              <w:wordWrap/>
              <w:overflowPunct/>
              <w:topLinePunct w:val="0"/>
              <w:autoSpaceDE w:val="0"/>
              <w:autoSpaceDN w:val="0"/>
              <w:bidi w:val="0"/>
              <w:adjustRightInd w:val="0"/>
              <w:snapToGrid w:val="0"/>
              <w:spacing w:before="3" w:line="199" w:lineRule="auto"/>
              <w:ind w:left="123" w:right="50" w:firstLine="6"/>
              <w:rPr>
                <w:rFonts w:hint="eastAsia" w:ascii="仿宋" w:hAnsi="仿宋" w:eastAsia="仿宋" w:cs="仿宋"/>
                <w:sz w:val="28"/>
                <w:szCs w:val="28"/>
              </w:rPr>
            </w:pPr>
            <w:r>
              <w:rPr>
                <w:rFonts w:hint="eastAsia" w:ascii="仿宋" w:hAnsi="仿宋" w:eastAsia="仿宋" w:cs="仿宋"/>
                <w:spacing w:val="-16"/>
                <w:sz w:val="28"/>
                <w:szCs w:val="28"/>
              </w:rPr>
              <w:t>面</w:t>
            </w:r>
            <w:r>
              <w:rPr>
                <w:rFonts w:hint="eastAsia" w:ascii="仿宋" w:hAnsi="仿宋" w:eastAsia="仿宋" w:cs="仿宋"/>
                <w:spacing w:val="-9"/>
                <w:sz w:val="28"/>
                <w:szCs w:val="28"/>
              </w:rPr>
              <w:t>对不同阶段、突发情况、对位</w:t>
            </w:r>
            <w:r>
              <w:rPr>
                <w:rFonts w:hint="eastAsia" w:ascii="仿宋" w:hAnsi="仿宋" w:eastAsia="仿宋" w:cs="仿宋"/>
                <w:spacing w:val="-10"/>
                <w:sz w:val="28"/>
                <w:szCs w:val="28"/>
              </w:rPr>
              <w:t>压</w:t>
            </w:r>
            <w:r>
              <w:rPr>
                <w:rFonts w:hint="eastAsia" w:ascii="仿宋" w:hAnsi="仿宋" w:eastAsia="仿宋" w:cs="仿宋"/>
                <w:spacing w:val="-5"/>
                <w:sz w:val="28"/>
                <w:szCs w:val="28"/>
              </w:rPr>
              <w:t>制等负面情况保持沉稳冷静，</w:t>
            </w:r>
            <w:r>
              <w:rPr>
                <w:rFonts w:hint="eastAsia" w:ascii="仿宋" w:hAnsi="仿宋" w:eastAsia="仿宋" w:cs="仿宋"/>
                <w:spacing w:val="-4"/>
                <w:sz w:val="28"/>
                <w:szCs w:val="28"/>
              </w:rPr>
              <w:t>从容</w:t>
            </w:r>
            <w:r>
              <w:rPr>
                <w:rFonts w:hint="eastAsia" w:ascii="仿宋" w:hAnsi="仿宋" w:eastAsia="仿宋" w:cs="仿宋"/>
                <w:spacing w:val="-2"/>
                <w:sz w:val="28"/>
                <w:szCs w:val="28"/>
              </w:rPr>
              <w:t>完成竞赛。</w:t>
            </w:r>
          </w:p>
        </w:tc>
        <w:tc>
          <w:tcPr>
            <w:tcW w:w="1346" w:type="dxa"/>
            <w:gridSpan w:val="2"/>
            <w:vAlign w:val="top"/>
          </w:tcPr>
          <w:p w14:paraId="159C314D">
            <w:pPr>
              <w:keepNext w:val="0"/>
              <w:keepLines w:val="0"/>
              <w:pageBreakBefore w:val="0"/>
              <w:widowControl w:val="0"/>
              <w:kinsoku/>
              <w:wordWrap/>
              <w:overflowPunct/>
              <w:topLinePunct w:val="0"/>
              <w:autoSpaceDE w:val="0"/>
              <w:autoSpaceDN w:val="0"/>
              <w:bidi w:val="0"/>
              <w:adjustRightInd w:val="0"/>
              <w:snapToGrid w:val="0"/>
              <w:spacing w:line="290" w:lineRule="auto"/>
              <w:rPr>
                <w:rFonts w:hint="eastAsia" w:ascii="仿宋" w:hAnsi="仿宋" w:eastAsia="仿宋" w:cs="仿宋"/>
                <w:sz w:val="21"/>
              </w:rPr>
            </w:pPr>
          </w:p>
          <w:p w14:paraId="75F46EC0">
            <w:pPr>
              <w:keepNext w:val="0"/>
              <w:keepLines w:val="0"/>
              <w:pageBreakBefore w:val="0"/>
              <w:widowControl w:val="0"/>
              <w:kinsoku/>
              <w:wordWrap/>
              <w:overflowPunct/>
              <w:topLinePunct w:val="0"/>
              <w:autoSpaceDE w:val="0"/>
              <w:autoSpaceDN w:val="0"/>
              <w:bidi w:val="0"/>
              <w:adjustRightInd w:val="0"/>
              <w:snapToGrid w:val="0"/>
              <w:spacing w:before="91" w:line="242" w:lineRule="auto"/>
              <w:ind w:left="491"/>
              <w:rPr>
                <w:rFonts w:hint="eastAsia" w:ascii="仿宋" w:hAnsi="仿宋" w:eastAsia="仿宋" w:cs="仿宋"/>
                <w:sz w:val="28"/>
                <w:szCs w:val="28"/>
              </w:rPr>
            </w:pPr>
            <w:r>
              <w:rPr>
                <w:rFonts w:hint="default" w:ascii="Times New Roman" w:hAnsi="Times New Roman" w:eastAsia="仿宋" w:cs="Times New Roman"/>
                <w:spacing w:val="-11"/>
                <w:sz w:val="28"/>
                <w:szCs w:val="28"/>
              </w:rPr>
              <w:t>1</w:t>
            </w:r>
            <w:r>
              <w:rPr>
                <w:rFonts w:hint="default" w:ascii="Times New Roman" w:hAnsi="Times New Roman" w:eastAsia="仿宋" w:cs="Times New Roman"/>
                <w:spacing w:val="-9"/>
                <w:sz w:val="28"/>
                <w:szCs w:val="28"/>
              </w:rPr>
              <w:t>0</w:t>
            </w:r>
            <w:r>
              <w:rPr>
                <w:rFonts w:hint="eastAsia" w:ascii="仿宋" w:hAnsi="仿宋" w:eastAsia="仿宋" w:cs="仿宋"/>
                <w:spacing w:val="-9"/>
                <w:sz w:val="28"/>
                <w:szCs w:val="28"/>
              </w:rPr>
              <w:t>%</w:t>
            </w:r>
          </w:p>
        </w:tc>
      </w:tr>
      <w:tr w14:paraId="48D1B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669" w:hRule="atLeast"/>
        </w:trPr>
        <w:tc>
          <w:tcPr>
            <w:tcW w:w="1934" w:type="dxa"/>
            <w:gridSpan w:val="2"/>
            <w:vMerge w:val="restart"/>
            <w:tcBorders>
              <w:bottom w:val="nil"/>
            </w:tcBorders>
            <w:vAlign w:val="top"/>
          </w:tcPr>
          <w:p w14:paraId="0DBBC2F0">
            <w:pPr>
              <w:keepNext w:val="0"/>
              <w:keepLines w:val="0"/>
              <w:pageBreakBefore w:val="0"/>
              <w:widowControl w:val="0"/>
              <w:kinsoku/>
              <w:wordWrap/>
              <w:overflowPunct/>
              <w:topLinePunct w:val="0"/>
              <w:autoSpaceDE w:val="0"/>
              <w:autoSpaceDN w:val="0"/>
              <w:bidi w:val="0"/>
              <w:adjustRightInd w:val="0"/>
              <w:snapToGrid w:val="0"/>
              <w:spacing w:line="305" w:lineRule="auto"/>
              <w:rPr>
                <w:rFonts w:hint="eastAsia" w:ascii="仿宋" w:hAnsi="仿宋" w:eastAsia="仿宋" w:cs="仿宋"/>
                <w:sz w:val="21"/>
              </w:rPr>
            </w:pPr>
          </w:p>
          <w:p w14:paraId="2892DBDA">
            <w:pPr>
              <w:keepNext w:val="0"/>
              <w:keepLines w:val="0"/>
              <w:pageBreakBefore w:val="0"/>
              <w:widowControl w:val="0"/>
              <w:kinsoku/>
              <w:wordWrap/>
              <w:overflowPunct/>
              <w:topLinePunct w:val="0"/>
              <w:autoSpaceDE w:val="0"/>
              <w:autoSpaceDN w:val="0"/>
              <w:bidi w:val="0"/>
              <w:adjustRightInd w:val="0"/>
              <w:snapToGrid w:val="0"/>
              <w:spacing w:before="91" w:line="198" w:lineRule="auto"/>
              <w:ind w:left="424"/>
              <w:rPr>
                <w:rFonts w:hint="eastAsia" w:ascii="仿宋" w:hAnsi="仿宋" w:eastAsia="仿宋" w:cs="仿宋"/>
                <w:sz w:val="28"/>
                <w:szCs w:val="28"/>
              </w:rPr>
            </w:pPr>
            <w:r>
              <w:rPr>
                <w:rFonts w:hint="eastAsia" w:ascii="仿宋" w:hAnsi="仿宋" w:eastAsia="仿宋" w:cs="仿宋"/>
                <w:spacing w:val="-6"/>
                <w:sz w:val="28"/>
                <w:szCs w:val="28"/>
              </w:rPr>
              <w:t>赛</w:t>
            </w:r>
            <w:r>
              <w:rPr>
                <w:rFonts w:hint="eastAsia" w:ascii="仿宋" w:hAnsi="仿宋" w:eastAsia="仿宋" w:cs="仿宋"/>
                <w:spacing w:val="-4"/>
                <w:sz w:val="28"/>
                <w:szCs w:val="28"/>
              </w:rPr>
              <w:t>后总结</w:t>
            </w:r>
          </w:p>
          <w:p w14:paraId="74FBB0B6">
            <w:pPr>
              <w:keepNext w:val="0"/>
              <w:keepLines w:val="0"/>
              <w:pageBreakBefore w:val="0"/>
              <w:widowControl w:val="0"/>
              <w:kinsoku/>
              <w:wordWrap/>
              <w:overflowPunct/>
              <w:topLinePunct w:val="0"/>
              <w:autoSpaceDE w:val="0"/>
              <w:autoSpaceDN w:val="0"/>
              <w:bidi w:val="0"/>
              <w:adjustRightInd w:val="0"/>
              <w:snapToGrid w:val="0"/>
              <w:spacing w:line="224" w:lineRule="auto"/>
              <w:ind w:left="388"/>
              <w:rPr>
                <w:rFonts w:hint="eastAsia" w:ascii="仿宋" w:hAnsi="仿宋" w:eastAsia="仿宋" w:cs="仿宋"/>
                <w:sz w:val="28"/>
                <w:szCs w:val="28"/>
              </w:rPr>
            </w:pPr>
            <w:r>
              <w:rPr>
                <w:rFonts w:hint="eastAsia" w:ascii="仿宋" w:hAnsi="仿宋" w:eastAsia="仿宋" w:cs="仿宋"/>
                <w:spacing w:val="10"/>
                <w:sz w:val="28"/>
                <w:szCs w:val="28"/>
              </w:rPr>
              <w:t>(</w:t>
            </w:r>
            <w:r>
              <w:rPr>
                <w:rFonts w:hint="default" w:ascii="Times New Roman" w:hAnsi="Times New Roman" w:eastAsia="仿宋" w:cs="Times New Roman"/>
                <w:spacing w:val="8"/>
                <w:sz w:val="28"/>
                <w:szCs w:val="28"/>
              </w:rPr>
              <w:t>15</w:t>
            </w:r>
            <w:r>
              <w:rPr>
                <w:rFonts w:hint="eastAsia" w:ascii="仿宋" w:hAnsi="仿宋" w:eastAsia="仿宋" w:cs="仿宋"/>
                <w:spacing w:val="8"/>
                <w:sz w:val="28"/>
                <w:szCs w:val="28"/>
              </w:rPr>
              <w:t>分)</w:t>
            </w:r>
          </w:p>
        </w:tc>
        <w:tc>
          <w:tcPr>
            <w:tcW w:w="1937" w:type="dxa"/>
            <w:gridSpan w:val="2"/>
            <w:vAlign w:val="top"/>
          </w:tcPr>
          <w:p w14:paraId="2AA59554">
            <w:pPr>
              <w:keepNext w:val="0"/>
              <w:keepLines w:val="0"/>
              <w:pageBreakBefore w:val="0"/>
              <w:widowControl w:val="0"/>
              <w:kinsoku/>
              <w:wordWrap/>
              <w:overflowPunct/>
              <w:topLinePunct w:val="0"/>
              <w:autoSpaceDE w:val="0"/>
              <w:autoSpaceDN w:val="0"/>
              <w:bidi w:val="0"/>
              <w:adjustRightInd w:val="0"/>
              <w:snapToGrid w:val="0"/>
              <w:spacing w:before="181" w:line="224" w:lineRule="auto"/>
              <w:ind w:left="145"/>
              <w:rPr>
                <w:rFonts w:hint="eastAsia" w:ascii="仿宋" w:hAnsi="仿宋" w:eastAsia="仿宋" w:cs="仿宋"/>
                <w:sz w:val="28"/>
                <w:szCs w:val="28"/>
              </w:rPr>
            </w:pPr>
            <w:r>
              <w:rPr>
                <w:rFonts w:hint="eastAsia" w:ascii="仿宋" w:hAnsi="仿宋" w:eastAsia="仿宋" w:cs="仿宋"/>
                <w:spacing w:val="-3"/>
                <w:sz w:val="28"/>
                <w:szCs w:val="28"/>
              </w:rPr>
              <w:t>个人竞赛总结</w:t>
            </w:r>
          </w:p>
        </w:tc>
        <w:tc>
          <w:tcPr>
            <w:tcW w:w="4025" w:type="dxa"/>
            <w:gridSpan w:val="2"/>
            <w:vAlign w:val="top"/>
          </w:tcPr>
          <w:p w14:paraId="1D7C4304">
            <w:pPr>
              <w:keepNext w:val="0"/>
              <w:keepLines w:val="0"/>
              <w:pageBreakBefore w:val="0"/>
              <w:widowControl w:val="0"/>
              <w:kinsoku/>
              <w:wordWrap/>
              <w:overflowPunct/>
              <w:topLinePunct w:val="0"/>
              <w:autoSpaceDE w:val="0"/>
              <w:autoSpaceDN w:val="0"/>
              <w:bidi w:val="0"/>
              <w:adjustRightInd w:val="0"/>
              <w:snapToGrid w:val="0"/>
              <w:spacing w:before="32" w:line="210" w:lineRule="auto"/>
              <w:ind w:left="123" w:right="102" w:firstLine="6"/>
              <w:rPr>
                <w:rFonts w:hint="eastAsia" w:ascii="仿宋" w:hAnsi="仿宋" w:eastAsia="仿宋" w:cs="仿宋"/>
                <w:sz w:val="28"/>
                <w:szCs w:val="28"/>
              </w:rPr>
            </w:pPr>
            <w:r>
              <w:rPr>
                <w:rFonts w:hint="eastAsia" w:ascii="仿宋" w:hAnsi="仿宋" w:eastAsia="仿宋" w:cs="仿宋"/>
                <w:spacing w:val="-16"/>
                <w:sz w:val="28"/>
                <w:szCs w:val="28"/>
              </w:rPr>
              <w:t>完</w:t>
            </w:r>
            <w:r>
              <w:rPr>
                <w:rFonts w:hint="eastAsia" w:ascii="仿宋" w:hAnsi="仿宋" w:eastAsia="仿宋" w:cs="仿宋"/>
                <w:spacing w:val="-9"/>
                <w:sz w:val="28"/>
                <w:szCs w:val="28"/>
              </w:rPr>
              <w:t>成个人竞赛总结，以数据、表</w:t>
            </w:r>
            <w:r>
              <w:rPr>
                <w:rFonts w:hint="eastAsia" w:ascii="仿宋" w:hAnsi="仿宋" w:eastAsia="仿宋" w:cs="仿宋"/>
                <w:spacing w:val="-2"/>
                <w:sz w:val="28"/>
                <w:szCs w:val="28"/>
              </w:rPr>
              <w:t>格的形式</w:t>
            </w:r>
            <w:r>
              <w:rPr>
                <w:rFonts w:hint="eastAsia" w:ascii="仿宋" w:hAnsi="仿宋" w:eastAsia="仿宋" w:cs="仿宋"/>
                <w:spacing w:val="-1"/>
                <w:sz w:val="28"/>
                <w:szCs w:val="28"/>
              </w:rPr>
              <w:t>简洁地呈现出来。</w:t>
            </w:r>
          </w:p>
        </w:tc>
        <w:tc>
          <w:tcPr>
            <w:tcW w:w="1346" w:type="dxa"/>
            <w:gridSpan w:val="2"/>
            <w:vAlign w:val="top"/>
          </w:tcPr>
          <w:p w14:paraId="478AC8FC">
            <w:pPr>
              <w:keepNext w:val="0"/>
              <w:keepLines w:val="0"/>
              <w:pageBreakBefore w:val="0"/>
              <w:widowControl w:val="0"/>
              <w:kinsoku/>
              <w:wordWrap/>
              <w:overflowPunct/>
              <w:topLinePunct w:val="0"/>
              <w:autoSpaceDE w:val="0"/>
              <w:autoSpaceDN w:val="0"/>
              <w:bidi w:val="0"/>
              <w:adjustRightInd w:val="0"/>
              <w:snapToGrid w:val="0"/>
              <w:spacing w:before="208" w:line="242" w:lineRule="auto"/>
              <w:ind w:left="491"/>
              <w:rPr>
                <w:rFonts w:hint="eastAsia" w:ascii="仿宋" w:hAnsi="仿宋" w:eastAsia="仿宋" w:cs="仿宋"/>
                <w:sz w:val="28"/>
                <w:szCs w:val="28"/>
              </w:rPr>
            </w:pPr>
            <w:r>
              <w:rPr>
                <w:rFonts w:hint="default" w:ascii="Times New Roman" w:hAnsi="Times New Roman" w:eastAsia="仿宋" w:cs="Times New Roman"/>
                <w:spacing w:val="-11"/>
                <w:sz w:val="28"/>
                <w:szCs w:val="28"/>
              </w:rPr>
              <w:t>1</w:t>
            </w:r>
            <w:r>
              <w:rPr>
                <w:rFonts w:hint="default" w:ascii="Times New Roman" w:hAnsi="Times New Roman" w:eastAsia="仿宋" w:cs="Times New Roman"/>
                <w:spacing w:val="-9"/>
                <w:sz w:val="28"/>
                <w:szCs w:val="28"/>
              </w:rPr>
              <w:t>0</w:t>
            </w:r>
            <w:r>
              <w:rPr>
                <w:rFonts w:hint="eastAsia" w:ascii="仿宋" w:hAnsi="仿宋" w:eastAsia="仿宋" w:cs="仿宋"/>
                <w:spacing w:val="-9"/>
                <w:sz w:val="28"/>
                <w:szCs w:val="28"/>
              </w:rPr>
              <w:t>%</w:t>
            </w:r>
          </w:p>
        </w:tc>
      </w:tr>
      <w:tr w14:paraId="4A5E7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725" w:hRule="atLeast"/>
        </w:trPr>
        <w:tc>
          <w:tcPr>
            <w:tcW w:w="1934" w:type="dxa"/>
            <w:gridSpan w:val="2"/>
            <w:vMerge w:val="continue"/>
            <w:tcBorders>
              <w:top w:val="nil"/>
            </w:tcBorders>
            <w:vAlign w:val="top"/>
          </w:tcPr>
          <w:p w14:paraId="5E73948F">
            <w:pPr>
              <w:keepNext w:val="0"/>
              <w:keepLines w:val="0"/>
              <w:pageBreakBefore w:val="0"/>
              <w:widowControl w:val="0"/>
              <w:kinsoku/>
              <w:wordWrap/>
              <w:overflowPunct/>
              <w:topLinePunct w:val="0"/>
              <w:autoSpaceDE w:val="0"/>
              <w:autoSpaceDN w:val="0"/>
              <w:bidi w:val="0"/>
              <w:adjustRightInd w:val="0"/>
              <w:snapToGrid w:val="0"/>
              <w:rPr>
                <w:rFonts w:hint="eastAsia" w:ascii="仿宋" w:hAnsi="仿宋" w:eastAsia="仿宋" w:cs="仿宋"/>
                <w:sz w:val="21"/>
              </w:rPr>
            </w:pPr>
          </w:p>
        </w:tc>
        <w:tc>
          <w:tcPr>
            <w:tcW w:w="1937" w:type="dxa"/>
            <w:gridSpan w:val="2"/>
            <w:vAlign w:val="top"/>
          </w:tcPr>
          <w:p w14:paraId="7E2A4F91">
            <w:pPr>
              <w:keepNext w:val="0"/>
              <w:keepLines w:val="0"/>
              <w:pageBreakBefore w:val="0"/>
              <w:widowControl w:val="0"/>
              <w:kinsoku/>
              <w:wordWrap/>
              <w:overflowPunct/>
              <w:topLinePunct w:val="0"/>
              <w:autoSpaceDE w:val="0"/>
              <w:autoSpaceDN w:val="0"/>
              <w:bidi w:val="0"/>
              <w:adjustRightInd w:val="0"/>
              <w:snapToGrid w:val="0"/>
              <w:spacing w:before="210" w:line="224" w:lineRule="auto"/>
              <w:ind w:left="146"/>
              <w:rPr>
                <w:rFonts w:hint="eastAsia" w:ascii="仿宋" w:hAnsi="仿宋" w:eastAsia="仿宋" w:cs="仿宋"/>
                <w:sz w:val="28"/>
                <w:szCs w:val="28"/>
              </w:rPr>
            </w:pPr>
            <w:r>
              <w:rPr>
                <w:rFonts w:hint="eastAsia" w:ascii="仿宋" w:hAnsi="仿宋" w:eastAsia="仿宋" w:cs="仿宋"/>
                <w:spacing w:val="-5"/>
                <w:sz w:val="28"/>
                <w:szCs w:val="28"/>
              </w:rPr>
              <w:t>对</w:t>
            </w:r>
            <w:r>
              <w:rPr>
                <w:rFonts w:hint="eastAsia" w:ascii="仿宋" w:hAnsi="仿宋" w:eastAsia="仿宋" w:cs="仿宋"/>
                <w:spacing w:val="-3"/>
                <w:sz w:val="28"/>
                <w:szCs w:val="28"/>
              </w:rPr>
              <w:t>赛事的总结</w:t>
            </w:r>
          </w:p>
        </w:tc>
        <w:tc>
          <w:tcPr>
            <w:tcW w:w="4025" w:type="dxa"/>
            <w:gridSpan w:val="2"/>
            <w:vAlign w:val="top"/>
          </w:tcPr>
          <w:p w14:paraId="427F38E0">
            <w:pPr>
              <w:keepNext w:val="0"/>
              <w:keepLines w:val="0"/>
              <w:pageBreakBefore w:val="0"/>
              <w:widowControl w:val="0"/>
              <w:kinsoku/>
              <w:wordWrap/>
              <w:overflowPunct/>
              <w:topLinePunct w:val="0"/>
              <w:autoSpaceDE w:val="0"/>
              <w:autoSpaceDN w:val="0"/>
              <w:bidi w:val="0"/>
              <w:adjustRightInd w:val="0"/>
              <w:snapToGrid w:val="0"/>
              <w:spacing w:before="62" w:line="214" w:lineRule="auto"/>
              <w:ind w:left="161" w:right="102" w:hanging="31"/>
              <w:rPr>
                <w:rFonts w:hint="eastAsia" w:ascii="仿宋" w:hAnsi="仿宋" w:eastAsia="仿宋" w:cs="仿宋"/>
                <w:sz w:val="28"/>
                <w:szCs w:val="28"/>
              </w:rPr>
            </w:pPr>
            <w:r>
              <w:rPr>
                <w:rFonts w:hint="eastAsia" w:ascii="仿宋" w:hAnsi="仿宋" w:eastAsia="仿宋" w:cs="仿宋"/>
                <w:spacing w:val="-16"/>
                <w:sz w:val="28"/>
                <w:szCs w:val="28"/>
              </w:rPr>
              <w:t>完</w:t>
            </w:r>
            <w:r>
              <w:rPr>
                <w:rFonts w:hint="eastAsia" w:ascii="仿宋" w:hAnsi="仿宋" w:eastAsia="仿宋" w:cs="仿宋"/>
                <w:spacing w:val="-9"/>
                <w:sz w:val="28"/>
                <w:szCs w:val="28"/>
              </w:rPr>
              <w:t>成对竞赛赛事的总结，写出自</w:t>
            </w:r>
            <w:r>
              <w:rPr>
                <w:rFonts w:hint="eastAsia" w:ascii="仿宋" w:hAnsi="仿宋" w:eastAsia="仿宋" w:cs="仿宋"/>
                <w:spacing w:val="-11"/>
                <w:sz w:val="28"/>
                <w:szCs w:val="28"/>
              </w:rPr>
              <w:t>己的理解。</w:t>
            </w:r>
          </w:p>
        </w:tc>
        <w:tc>
          <w:tcPr>
            <w:tcW w:w="1346" w:type="dxa"/>
            <w:gridSpan w:val="2"/>
            <w:vAlign w:val="top"/>
          </w:tcPr>
          <w:p w14:paraId="5A253C28">
            <w:pPr>
              <w:keepNext w:val="0"/>
              <w:keepLines w:val="0"/>
              <w:pageBreakBefore w:val="0"/>
              <w:widowControl w:val="0"/>
              <w:kinsoku/>
              <w:wordWrap/>
              <w:overflowPunct/>
              <w:topLinePunct w:val="0"/>
              <w:autoSpaceDE w:val="0"/>
              <w:autoSpaceDN w:val="0"/>
              <w:bidi w:val="0"/>
              <w:adjustRightInd w:val="0"/>
              <w:snapToGrid w:val="0"/>
              <w:spacing w:before="208" w:line="242" w:lineRule="auto"/>
              <w:ind w:left="546"/>
              <w:rPr>
                <w:rFonts w:hint="eastAsia" w:ascii="仿宋" w:hAnsi="仿宋" w:eastAsia="仿宋" w:cs="仿宋"/>
                <w:sz w:val="28"/>
                <w:szCs w:val="28"/>
              </w:rPr>
            </w:pPr>
            <w:r>
              <w:rPr>
                <w:rFonts w:hint="default" w:ascii="Times New Roman" w:hAnsi="Times New Roman" w:eastAsia="仿宋" w:cs="Times New Roman"/>
                <w:spacing w:val="-8"/>
                <w:sz w:val="28"/>
                <w:szCs w:val="28"/>
              </w:rPr>
              <w:t>5</w:t>
            </w:r>
            <w:r>
              <w:rPr>
                <w:rFonts w:hint="eastAsia" w:ascii="仿宋" w:hAnsi="仿宋" w:eastAsia="仿宋" w:cs="仿宋"/>
                <w:spacing w:val="-6"/>
                <w:sz w:val="28"/>
                <w:szCs w:val="28"/>
              </w:rPr>
              <w:t>%</w:t>
            </w:r>
          </w:p>
        </w:tc>
      </w:tr>
      <w:tr w14:paraId="5C931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587" w:hRule="atLeast"/>
        </w:trPr>
        <w:tc>
          <w:tcPr>
            <w:tcW w:w="1934" w:type="dxa"/>
            <w:gridSpan w:val="2"/>
            <w:vMerge w:val="restart"/>
            <w:tcBorders>
              <w:bottom w:val="nil"/>
            </w:tcBorders>
            <w:vAlign w:val="top"/>
          </w:tcPr>
          <w:p w14:paraId="60C83253">
            <w:pPr>
              <w:keepNext w:val="0"/>
              <w:keepLines w:val="0"/>
              <w:pageBreakBefore w:val="0"/>
              <w:widowControl w:val="0"/>
              <w:kinsoku/>
              <w:wordWrap/>
              <w:overflowPunct/>
              <w:topLinePunct w:val="0"/>
              <w:autoSpaceDE w:val="0"/>
              <w:autoSpaceDN w:val="0"/>
              <w:bidi w:val="0"/>
              <w:adjustRightInd w:val="0"/>
              <w:snapToGrid w:val="0"/>
              <w:spacing w:line="241" w:lineRule="auto"/>
              <w:rPr>
                <w:rFonts w:hint="eastAsia" w:ascii="仿宋" w:hAnsi="仿宋" w:eastAsia="仿宋" w:cs="仿宋"/>
                <w:sz w:val="21"/>
              </w:rPr>
            </w:pPr>
          </w:p>
          <w:p w14:paraId="75BD4734">
            <w:pPr>
              <w:keepNext w:val="0"/>
              <w:keepLines w:val="0"/>
              <w:pageBreakBefore w:val="0"/>
              <w:widowControl w:val="0"/>
              <w:kinsoku/>
              <w:wordWrap/>
              <w:overflowPunct/>
              <w:topLinePunct w:val="0"/>
              <w:autoSpaceDE w:val="0"/>
              <w:autoSpaceDN w:val="0"/>
              <w:bidi w:val="0"/>
              <w:adjustRightInd w:val="0"/>
              <w:snapToGrid w:val="0"/>
              <w:spacing w:line="241" w:lineRule="auto"/>
              <w:rPr>
                <w:rFonts w:hint="eastAsia" w:ascii="仿宋" w:hAnsi="仿宋" w:eastAsia="仿宋" w:cs="仿宋"/>
                <w:sz w:val="21"/>
              </w:rPr>
            </w:pPr>
          </w:p>
          <w:p w14:paraId="5CE4CC66">
            <w:pPr>
              <w:keepNext w:val="0"/>
              <w:keepLines w:val="0"/>
              <w:pageBreakBefore w:val="0"/>
              <w:widowControl w:val="0"/>
              <w:kinsoku/>
              <w:wordWrap/>
              <w:overflowPunct/>
              <w:topLinePunct w:val="0"/>
              <w:autoSpaceDE w:val="0"/>
              <w:autoSpaceDN w:val="0"/>
              <w:bidi w:val="0"/>
              <w:adjustRightInd w:val="0"/>
              <w:snapToGrid w:val="0"/>
              <w:spacing w:line="241" w:lineRule="auto"/>
              <w:rPr>
                <w:rFonts w:hint="eastAsia" w:ascii="仿宋" w:hAnsi="仿宋" w:eastAsia="仿宋" w:cs="仿宋"/>
                <w:sz w:val="21"/>
              </w:rPr>
            </w:pPr>
          </w:p>
          <w:p w14:paraId="3725F0C7">
            <w:pPr>
              <w:keepNext w:val="0"/>
              <w:keepLines w:val="0"/>
              <w:pageBreakBefore w:val="0"/>
              <w:widowControl w:val="0"/>
              <w:kinsoku/>
              <w:wordWrap/>
              <w:overflowPunct/>
              <w:topLinePunct w:val="0"/>
              <w:autoSpaceDE w:val="0"/>
              <w:autoSpaceDN w:val="0"/>
              <w:bidi w:val="0"/>
              <w:adjustRightInd w:val="0"/>
              <w:snapToGrid w:val="0"/>
              <w:spacing w:line="241" w:lineRule="auto"/>
              <w:rPr>
                <w:rFonts w:hint="eastAsia" w:ascii="仿宋" w:hAnsi="仿宋" w:eastAsia="仿宋" w:cs="仿宋"/>
                <w:sz w:val="21"/>
              </w:rPr>
            </w:pPr>
          </w:p>
          <w:p w14:paraId="7D3E2ADF">
            <w:pPr>
              <w:keepNext w:val="0"/>
              <w:keepLines w:val="0"/>
              <w:pageBreakBefore w:val="0"/>
              <w:widowControl w:val="0"/>
              <w:kinsoku/>
              <w:wordWrap/>
              <w:overflowPunct/>
              <w:topLinePunct w:val="0"/>
              <w:autoSpaceDE w:val="0"/>
              <w:autoSpaceDN w:val="0"/>
              <w:bidi w:val="0"/>
              <w:adjustRightInd w:val="0"/>
              <w:snapToGrid w:val="0"/>
              <w:spacing w:line="241" w:lineRule="auto"/>
              <w:rPr>
                <w:rFonts w:hint="eastAsia" w:ascii="仿宋" w:hAnsi="仿宋" w:eastAsia="仿宋" w:cs="仿宋"/>
                <w:sz w:val="21"/>
              </w:rPr>
            </w:pPr>
          </w:p>
          <w:p w14:paraId="5EEB3085">
            <w:pPr>
              <w:keepNext w:val="0"/>
              <w:keepLines w:val="0"/>
              <w:pageBreakBefore w:val="0"/>
              <w:widowControl w:val="0"/>
              <w:kinsoku/>
              <w:wordWrap/>
              <w:overflowPunct/>
              <w:topLinePunct w:val="0"/>
              <w:autoSpaceDE w:val="0"/>
              <w:autoSpaceDN w:val="0"/>
              <w:bidi w:val="0"/>
              <w:adjustRightInd w:val="0"/>
              <w:snapToGrid w:val="0"/>
              <w:spacing w:line="242" w:lineRule="auto"/>
              <w:rPr>
                <w:rFonts w:hint="eastAsia" w:ascii="仿宋" w:hAnsi="仿宋" w:eastAsia="仿宋" w:cs="仿宋"/>
                <w:sz w:val="21"/>
              </w:rPr>
            </w:pPr>
          </w:p>
          <w:p w14:paraId="32D6884B">
            <w:pPr>
              <w:keepNext w:val="0"/>
              <w:keepLines w:val="0"/>
              <w:pageBreakBefore w:val="0"/>
              <w:widowControl w:val="0"/>
              <w:kinsoku/>
              <w:wordWrap/>
              <w:overflowPunct/>
              <w:topLinePunct w:val="0"/>
              <w:autoSpaceDE w:val="0"/>
              <w:autoSpaceDN w:val="0"/>
              <w:bidi w:val="0"/>
              <w:adjustRightInd w:val="0"/>
              <w:snapToGrid w:val="0"/>
              <w:spacing w:before="91" w:line="198" w:lineRule="auto"/>
              <w:ind w:left="423"/>
              <w:rPr>
                <w:rFonts w:hint="eastAsia" w:ascii="仿宋" w:hAnsi="仿宋" w:eastAsia="仿宋" w:cs="仿宋"/>
                <w:sz w:val="28"/>
                <w:szCs w:val="28"/>
              </w:rPr>
            </w:pPr>
            <w:r>
              <w:rPr>
                <w:rFonts w:hint="eastAsia" w:ascii="仿宋" w:hAnsi="仿宋" w:eastAsia="仿宋" w:cs="仿宋"/>
                <w:spacing w:val="-5"/>
                <w:sz w:val="28"/>
                <w:szCs w:val="28"/>
              </w:rPr>
              <w:t>职</w:t>
            </w:r>
            <w:r>
              <w:rPr>
                <w:rFonts w:hint="eastAsia" w:ascii="仿宋" w:hAnsi="仿宋" w:eastAsia="仿宋" w:cs="仿宋"/>
                <w:spacing w:val="-4"/>
                <w:sz w:val="28"/>
                <w:szCs w:val="28"/>
              </w:rPr>
              <w:t>业素养</w:t>
            </w:r>
          </w:p>
          <w:p w14:paraId="1C467A2C">
            <w:pPr>
              <w:keepNext w:val="0"/>
              <w:keepLines w:val="0"/>
              <w:pageBreakBefore w:val="0"/>
              <w:widowControl w:val="0"/>
              <w:kinsoku/>
              <w:wordWrap/>
              <w:overflowPunct/>
              <w:topLinePunct w:val="0"/>
              <w:autoSpaceDE w:val="0"/>
              <w:autoSpaceDN w:val="0"/>
              <w:bidi w:val="0"/>
              <w:adjustRightInd w:val="0"/>
              <w:snapToGrid w:val="0"/>
              <w:spacing w:line="224" w:lineRule="auto"/>
              <w:ind w:left="388"/>
              <w:rPr>
                <w:rFonts w:hint="eastAsia" w:ascii="仿宋" w:hAnsi="仿宋" w:eastAsia="仿宋" w:cs="仿宋"/>
                <w:sz w:val="28"/>
                <w:szCs w:val="28"/>
              </w:rPr>
            </w:pPr>
            <w:r>
              <w:rPr>
                <w:rFonts w:hint="eastAsia" w:ascii="仿宋" w:hAnsi="仿宋" w:eastAsia="仿宋" w:cs="仿宋"/>
                <w:spacing w:val="10"/>
                <w:sz w:val="28"/>
                <w:szCs w:val="28"/>
              </w:rPr>
              <w:t>(</w:t>
            </w:r>
            <w:r>
              <w:rPr>
                <w:rFonts w:hint="default" w:ascii="Times New Roman" w:hAnsi="Times New Roman" w:eastAsia="仿宋" w:cs="Times New Roman"/>
                <w:spacing w:val="8"/>
                <w:sz w:val="28"/>
                <w:szCs w:val="28"/>
              </w:rPr>
              <w:t>10</w:t>
            </w:r>
            <w:r>
              <w:rPr>
                <w:rFonts w:hint="eastAsia" w:ascii="仿宋" w:hAnsi="仿宋" w:eastAsia="仿宋" w:cs="仿宋"/>
                <w:spacing w:val="8"/>
                <w:sz w:val="28"/>
                <w:szCs w:val="28"/>
              </w:rPr>
              <w:t>分)</w:t>
            </w:r>
          </w:p>
        </w:tc>
        <w:tc>
          <w:tcPr>
            <w:tcW w:w="1937" w:type="dxa"/>
            <w:gridSpan w:val="2"/>
            <w:vAlign w:val="top"/>
          </w:tcPr>
          <w:p w14:paraId="474EF0AE">
            <w:pPr>
              <w:keepNext w:val="0"/>
              <w:keepLines w:val="0"/>
              <w:pageBreakBefore w:val="0"/>
              <w:widowControl w:val="0"/>
              <w:kinsoku/>
              <w:wordWrap/>
              <w:overflowPunct/>
              <w:topLinePunct w:val="0"/>
              <w:autoSpaceDE w:val="0"/>
              <w:autoSpaceDN w:val="0"/>
              <w:bidi w:val="0"/>
              <w:adjustRightInd w:val="0"/>
              <w:snapToGrid w:val="0"/>
              <w:spacing w:line="274" w:lineRule="auto"/>
              <w:rPr>
                <w:rFonts w:hint="eastAsia" w:ascii="仿宋" w:hAnsi="仿宋" w:eastAsia="仿宋" w:cs="仿宋"/>
                <w:sz w:val="21"/>
              </w:rPr>
            </w:pPr>
          </w:p>
          <w:p w14:paraId="54E2FBBC">
            <w:pPr>
              <w:keepNext w:val="0"/>
              <w:keepLines w:val="0"/>
              <w:pageBreakBefore w:val="0"/>
              <w:widowControl w:val="0"/>
              <w:kinsoku/>
              <w:wordWrap/>
              <w:overflowPunct/>
              <w:topLinePunct w:val="0"/>
              <w:autoSpaceDE w:val="0"/>
              <w:autoSpaceDN w:val="0"/>
              <w:bidi w:val="0"/>
              <w:adjustRightInd w:val="0"/>
              <w:snapToGrid w:val="0"/>
              <w:spacing w:line="274" w:lineRule="auto"/>
              <w:rPr>
                <w:rFonts w:hint="eastAsia" w:ascii="仿宋" w:hAnsi="仿宋" w:eastAsia="仿宋" w:cs="仿宋"/>
                <w:sz w:val="21"/>
              </w:rPr>
            </w:pPr>
          </w:p>
          <w:p w14:paraId="6567155B">
            <w:pPr>
              <w:keepNext w:val="0"/>
              <w:keepLines w:val="0"/>
              <w:pageBreakBefore w:val="0"/>
              <w:widowControl w:val="0"/>
              <w:kinsoku/>
              <w:wordWrap/>
              <w:overflowPunct/>
              <w:topLinePunct w:val="0"/>
              <w:autoSpaceDE w:val="0"/>
              <w:autoSpaceDN w:val="0"/>
              <w:bidi w:val="0"/>
              <w:adjustRightInd w:val="0"/>
              <w:snapToGrid w:val="0"/>
              <w:spacing w:before="91" w:line="224" w:lineRule="auto"/>
              <w:ind w:left="425"/>
              <w:rPr>
                <w:rFonts w:hint="eastAsia" w:ascii="仿宋" w:hAnsi="仿宋" w:eastAsia="仿宋" w:cs="仿宋"/>
                <w:sz w:val="28"/>
                <w:szCs w:val="28"/>
              </w:rPr>
            </w:pPr>
            <w:r>
              <w:rPr>
                <w:rFonts w:hint="eastAsia" w:ascii="仿宋" w:hAnsi="仿宋" w:eastAsia="仿宋" w:cs="仿宋"/>
                <w:spacing w:val="-7"/>
                <w:sz w:val="28"/>
                <w:szCs w:val="28"/>
              </w:rPr>
              <w:t>个</w:t>
            </w:r>
            <w:r>
              <w:rPr>
                <w:rFonts w:hint="eastAsia" w:ascii="仿宋" w:hAnsi="仿宋" w:eastAsia="仿宋" w:cs="仿宋"/>
                <w:spacing w:val="-4"/>
                <w:sz w:val="28"/>
                <w:szCs w:val="28"/>
              </w:rPr>
              <w:t>人素质</w:t>
            </w:r>
          </w:p>
        </w:tc>
        <w:tc>
          <w:tcPr>
            <w:tcW w:w="4025" w:type="dxa"/>
            <w:gridSpan w:val="2"/>
            <w:vAlign w:val="top"/>
          </w:tcPr>
          <w:p w14:paraId="0A56845B">
            <w:pPr>
              <w:keepNext w:val="0"/>
              <w:keepLines w:val="0"/>
              <w:pageBreakBefore w:val="0"/>
              <w:widowControl w:val="0"/>
              <w:kinsoku/>
              <w:wordWrap/>
              <w:overflowPunct/>
              <w:topLinePunct w:val="0"/>
              <w:autoSpaceDE w:val="0"/>
              <w:autoSpaceDN w:val="0"/>
              <w:bidi w:val="0"/>
              <w:adjustRightInd w:val="0"/>
              <w:snapToGrid w:val="0"/>
              <w:spacing w:before="39" w:line="204" w:lineRule="auto"/>
              <w:ind w:left="126" w:right="102" w:firstLine="5"/>
              <w:rPr>
                <w:rFonts w:hint="eastAsia" w:ascii="仿宋" w:hAnsi="仿宋" w:eastAsia="仿宋" w:cs="仿宋"/>
                <w:sz w:val="28"/>
                <w:szCs w:val="28"/>
              </w:rPr>
            </w:pPr>
            <w:r>
              <w:rPr>
                <w:rFonts w:hint="eastAsia" w:ascii="仿宋" w:hAnsi="仿宋" w:eastAsia="仿宋" w:cs="仿宋"/>
                <w:spacing w:val="-18"/>
                <w:sz w:val="28"/>
                <w:szCs w:val="28"/>
              </w:rPr>
              <w:t>合</w:t>
            </w:r>
            <w:r>
              <w:rPr>
                <w:rFonts w:hint="eastAsia" w:ascii="仿宋" w:hAnsi="仿宋" w:eastAsia="仿宋" w:cs="仿宋"/>
                <w:spacing w:val="-10"/>
                <w:sz w:val="28"/>
                <w:szCs w:val="28"/>
              </w:rPr>
              <w:t>理</w:t>
            </w:r>
            <w:r>
              <w:rPr>
                <w:rFonts w:hint="eastAsia" w:ascii="仿宋" w:hAnsi="仿宋" w:eastAsia="仿宋" w:cs="仿宋"/>
                <w:spacing w:val="-9"/>
                <w:sz w:val="28"/>
                <w:szCs w:val="28"/>
              </w:rPr>
              <w:t>规划训练时间，竞赛过程中</w:t>
            </w:r>
            <w:r>
              <w:rPr>
                <w:rFonts w:hint="eastAsia" w:ascii="仿宋" w:hAnsi="仿宋" w:eastAsia="仿宋" w:cs="仿宋"/>
                <w:spacing w:val="18"/>
                <w:sz w:val="28"/>
                <w:szCs w:val="28"/>
              </w:rPr>
              <w:t>不</w:t>
            </w:r>
            <w:r>
              <w:rPr>
                <w:rFonts w:hint="eastAsia" w:ascii="仿宋" w:hAnsi="仿宋" w:eastAsia="仿宋" w:cs="仿宋"/>
                <w:spacing w:val="11"/>
                <w:sz w:val="28"/>
                <w:szCs w:val="28"/>
              </w:rPr>
              <w:t>做出任何带有强烈情绪波动</w:t>
            </w:r>
            <w:r>
              <w:rPr>
                <w:rFonts w:hint="eastAsia" w:ascii="仿宋" w:hAnsi="仿宋" w:eastAsia="仿宋" w:cs="仿宋"/>
                <w:spacing w:val="-13"/>
                <w:sz w:val="28"/>
                <w:szCs w:val="28"/>
              </w:rPr>
              <w:t>的</w:t>
            </w:r>
            <w:r>
              <w:rPr>
                <w:rFonts w:hint="eastAsia" w:ascii="仿宋" w:hAnsi="仿宋" w:eastAsia="仿宋" w:cs="仿宋"/>
                <w:spacing w:val="-9"/>
                <w:sz w:val="28"/>
                <w:szCs w:val="28"/>
              </w:rPr>
              <w:t>行为动作，不做出辱骂、侮辱</w:t>
            </w:r>
            <w:r>
              <w:rPr>
                <w:rFonts w:hint="eastAsia" w:ascii="仿宋" w:hAnsi="仿宋" w:eastAsia="仿宋" w:cs="仿宋"/>
                <w:spacing w:val="-16"/>
                <w:sz w:val="28"/>
                <w:szCs w:val="28"/>
              </w:rPr>
              <w:t>对</w:t>
            </w:r>
            <w:r>
              <w:rPr>
                <w:rFonts w:hint="eastAsia" w:ascii="仿宋" w:hAnsi="仿宋" w:eastAsia="仿宋" w:cs="仿宋"/>
                <w:spacing w:val="-11"/>
                <w:sz w:val="28"/>
                <w:szCs w:val="28"/>
              </w:rPr>
              <w:t>手</w:t>
            </w:r>
            <w:r>
              <w:rPr>
                <w:rFonts w:hint="eastAsia" w:ascii="仿宋" w:hAnsi="仿宋" w:eastAsia="仿宋" w:cs="仿宋"/>
                <w:spacing w:val="-8"/>
                <w:sz w:val="28"/>
                <w:szCs w:val="28"/>
              </w:rPr>
              <w:t>、裁判等行为，否则视为</w:t>
            </w:r>
            <w:r>
              <w:rPr>
                <w:rFonts w:hint="default" w:ascii="Times New Roman" w:hAnsi="Times New Roman" w:eastAsia="仿宋" w:cs="Times New Roman"/>
                <w:spacing w:val="-8"/>
                <w:sz w:val="28"/>
                <w:szCs w:val="28"/>
              </w:rPr>
              <w:t>0</w:t>
            </w:r>
            <w:r>
              <w:rPr>
                <w:rFonts w:hint="eastAsia" w:ascii="仿宋" w:hAnsi="仿宋" w:eastAsia="仿宋" w:cs="仿宋"/>
                <w:spacing w:val="-10"/>
                <w:sz w:val="28"/>
                <w:szCs w:val="28"/>
              </w:rPr>
              <w:t>分。</w:t>
            </w:r>
          </w:p>
        </w:tc>
        <w:tc>
          <w:tcPr>
            <w:tcW w:w="1346" w:type="dxa"/>
            <w:gridSpan w:val="2"/>
            <w:vAlign w:val="top"/>
          </w:tcPr>
          <w:p w14:paraId="7D0AE337">
            <w:pPr>
              <w:keepNext w:val="0"/>
              <w:keepLines w:val="0"/>
              <w:pageBreakBefore w:val="0"/>
              <w:widowControl w:val="0"/>
              <w:kinsoku/>
              <w:wordWrap/>
              <w:overflowPunct/>
              <w:topLinePunct w:val="0"/>
              <w:autoSpaceDE w:val="0"/>
              <w:autoSpaceDN w:val="0"/>
              <w:bidi w:val="0"/>
              <w:adjustRightInd w:val="0"/>
              <w:snapToGrid w:val="0"/>
              <w:spacing w:line="313" w:lineRule="auto"/>
              <w:rPr>
                <w:rFonts w:hint="eastAsia" w:ascii="仿宋" w:hAnsi="仿宋" w:eastAsia="仿宋" w:cs="仿宋"/>
                <w:sz w:val="21"/>
              </w:rPr>
            </w:pPr>
          </w:p>
          <w:p w14:paraId="0B1B475F">
            <w:pPr>
              <w:keepNext w:val="0"/>
              <w:keepLines w:val="0"/>
              <w:pageBreakBefore w:val="0"/>
              <w:widowControl w:val="0"/>
              <w:kinsoku/>
              <w:wordWrap/>
              <w:overflowPunct/>
              <w:topLinePunct w:val="0"/>
              <w:autoSpaceDE w:val="0"/>
              <w:autoSpaceDN w:val="0"/>
              <w:bidi w:val="0"/>
              <w:adjustRightInd w:val="0"/>
              <w:snapToGrid w:val="0"/>
              <w:spacing w:line="313" w:lineRule="auto"/>
              <w:rPr>
                <w:rFonts w:hint="eastAsia" w:ascii="仿宋" w:hAnsi="仿宋" w:eastAsia="仿宋" w:cs="仿宋"/>
                <w:sz w:val="21"/>
              </w:rPr>
            </w:pPr>
          </w:p>
          <w:p w14:paraId="16541094">
            <w:pPr>
              <w:keepNext w:val="0"/>
              <w:keepLines w:val="0"/>
              <w:pageBreakBefore w:val="0"/>
              <w:widowControl w:val="0"/>
              <w:kinsoku/>
              <w:wordWrap/>
              <w:overflowPunct/>
              <w:topLinePunct w:val="0"/>
              <w:autoSpaceDE w:val="0"/>
              <w:autoSpaceDN w:val="0"/>
              <w:bidi w:val="0"/>
              <w:adjustRightInd w:val="0"/>
              <w:snapToGrid w:val="0"/>
              <w:spacing w:before="91" w:line="242" w:lineRule="auto"/>
              <w:ind w:left="539"/>
              <w:rPr>
                <w:rFonts w:hint="eastAsia" w:ascii="仿宋" w:hAnsi="仿宋" w:eastAsia="仿宋" w:cs="仿宋"/>
                <w:sz w:val="28"/>
                <w:szCs w:val="28"/>
              </w:rPr>
            </w:pPr>
            <w:r>
              <w:rPr>
                <w:rFonts w:hint="default" w:ascii="Times New Roman" w:hAnsi="Times New Roman" w:eastAsia="仿宋" w:cs="Times New Roman"/>
                <w:spacing w:val="-4"/>
                <w:sz w:val="28"/>
                <w:szCs w:val="28"/>
              </w:rPr>
              <w:t>4</w:t>
            </w:r>
            <w:r>
              <w:rPr>
                <w:rFonts w:hint="eastAsia" w:ascii="仿宋" w:hAnsi="仿宋" w:eastAsia="仿宋" w:cs="仿宋"/>
                <w:spacing w:val="-3"/>
                <w:sz w:val="28"/>
                <w:szCs w:val="28"/>
              </w:rPr>
              <w:t>%</w:t>
            </w:r>
          </w:p>
        </w:tc>
      </w:tr>
      <w:tr w14:paraId="40C0C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288" w:hRule="atLeast"/>
        </w:trPr>
        <w:tc>
          <w:tcPr>
            <w:tcW w:w="1934" w:type="dxa"/>
            <w:gridSpan w:val="2"/>
            <w:vMerge w:val="continue"/>
            <w:tcBorders>
              <w:top w:val="nil"/>
              <w:bottom w:val="nil"/>
            </w:tcBorders>
            <w:vAlign w:val="top"/>
          </w:tcPr>
          <w:p w14:paraId="3667CAF5">
            <w:pPr>
              <w:keepNext w:val="0"/>
              <w:keepLines w:val="0"/>
              <w:pageBreakBefore w:val="0"/>
              <w:widowControl w:val="0"/>
              <w:kinsoku/>
              <w:wordWrap/>
              <w:overflowPunct/>
              <w:topLinePunct w:val="0"/>
              <w:autoSpaceDE w:val="0"/>
              <w:autoSpaceDN w:val="0"/>
              <w:bidi w:val="0"/>
              <w:adjustRightInd w:val="0"/>
              <w:snapToGrid w:val="0"/>
              <w:rPr>
                <w:rFonts w:hint="eastAsia" w:ascii="仿宋" w:hAnsi="仿宋" w:eastAsia="仿宋" w:cs="仿宋"/>
                <w:sz w:val="21"/>
              </w:rPr>
            </w:pPr>
          </w:p>
        </w:tc>
        <w:tc>
          <w:tcPr>
            <w:tcW w:w="1937" w:type="dxa"/>
            <w:gridSpan w:val="2"/>
            <w:vAlign w:val="top"/>
          </w:tcPr>
          <w:p w14:paraId="3358F935">
            <w:pPr>
              <w:keepNext w:val="0"/>
              <w:keepLines w:val="0"/>
              <w:pageBreakBefore w:val="0"/>
              <w:widowControl w:val="0"/>
              <w:kinsoku/>
              <w:wordWrap/>
              <w:overflowPunct/>
              <w:topLinePunct w:val="0"/>
              <w:autoSpaceDE w:val="0"/>
              <w:autoSpaceDN w:val="0"/>
              <w:bidi w:val="0"/>
              <w:adjustRightInd w:val="0"/>
              <w:snapToGrid w:val="0"/>
              <w:spacing w:line="401" w:lineRule="auto"/>
              <w:rPr>
                <w:rFonts w:hint="eastAsia" w:ascii="仿宋" w:hAnsi="仿宋" w:eastAsia="仿宋" w:cs="仿宋"/>
                <w:sz w:val="21"/>
              </w:rPr>
            </w:pPr>
          </w:p>
          <w:p w14:paraId="2164BA77">
            <w:pPr>
              <w:keepNext w:val="0"/>
              <w:keepLines w:val="0"/>
              <w:pageBreakBefore w:val="0"/>
              <w:widowControl w:val="0"/>
              <w:kinsoku/>
              <w:wordWrap/>
              <w:overflowPunct/>
              <w:topLinePunct w:val="0"/>
              <w:autoSpaceDE w:val="0"/>
              <w:autoSpaceDN w:val="0"/>
              <w:bidi w:val="0"/>
              <w:adjustRightInd w:val="0"/>
              <w:snapToGrid w:val="0"/>
              <w:spacing w:before="91" w:line="224" w:lineRule="auto"/>
              <w:ind w:left="149"/>
              <w:rPr>
                <w:rFonts w:hint="eastAsia" w:ascii="仿宋" w:hAnsi="仿宋" w:eastAsia="仿宋" w:cs="仿宋"/>
                <w:sz w:val="28"/>
                <w:szCs w:val="28"/>
              </w:rPr>
            </w:pPr>
            <w:r>
              <w:rPr>
                <w:rFonts w:hint="eastAsia" w:ascii="仿宋" w:hAnsi="仿宋" w:eastAsia="仿宋" w:cs="仿宋"/>
                <w:spacing w:val="-6"/>
                <w:sz w:val="28"/>
                <w:szCs w:val="28"/>
              </w:rPr>
              <w:t>公</w:t>
            </w:r>
            <w:r>
              <w:rPr>
                <w:rFonts w:hint="eastAsia" w:ascii="仿宋" w:hAnsi="仿宋" w:eastAsia="仿宋" w:cs="仿宋"/>
                <w:spacing w:val="-5"/>
                <w:sz w:val="28"/>
                <w:szCs w:val="28"/>
              </w:rPr>
              <w:t>平</w:t>
            </w:r>
            <w:r>
              <w:rPr>
                <w:rFonts w:hint="eastAsia" w:ascii="仿宋" w:hAnsi="仿宋" w:eastAsia="仿宋" w:cs="仿宋"/>
                <w:spacing w:val="-3"/>
                <w:sz w:val="28"/>
                <w:szCs w:val="28"/>
              </w:rPr>
              <w:t>竞技素质</w:t>
            </w:r>
          </w:p>
        </w:tc>
        <w:tc>
          <w:tcPr>
            <w:tcW w:w="4025" w:type="dxa"/>
            <w:gridSpan w:val="2"/>
            <w:vAlign w:val="top"/>
          </w:tcPr>
          <w:p w14:paraId="5E3C9C5D">
            <w:pPr>
              <w:keepNext w:val="0"/>
              <w:keepLines w:val="0"/>
              <w:pageBreakBefore w:val="0"/>
              <w:widowControl w:val="0"/>
              <w:kinsoku/>
              <w:wordWrap/>
              <w:overflowPunct/>
              <w:topLinePunct w:val="0"/>
              <w:autoSpaceDE w:val="0"/>
              <w:autoSpaceDN w:val="0"/>
              <w:bidi w:val="0"/>
              <w:adjustRightInd w:val="0"/>
              <w:snapToGrid w:val="0"/>
              <w:spacing w:before="44" w:line="205" w:lineRule="auto"/>
              <w:ind w:left="126" w:right="102" w:firstLine="4"/>
              <w:rPr>
                <w:rFonts w:hint="eastAsia" w:ascii="仿宋" w:hAnsi="仿宋" w:eastAsia="仿宋" w:cs="仿宋"/>
                <w:sz w:val="28"/>
                <w:szCs w:val="28"/>
              </w:rPr>
            </w:pPr>
            <w:r>
              <w:rPr>
                <w:rFonts w:hint="eastAsia" w:ascii="仿宋" w:hAnsi="仿宋" w:eastAsia="仿宋" w:cs="仿宋"/>
                <w:spacing w:val="14"/>
                <w:sz w:val="28"/>
                <w:szCs w:val="28"/>
              </w:rPr>
              <w:t>不</w:t>
            </w:r>
            <w:r>
              <w:rPr>
                <w:rFonts w:hint="eastAsia" w:ascii="仿宋" w:hAnsi="仿宋" w:eastAsia="仿宋" w:cs="仿宋"/>
                <w:spacing w:val="11"/>
                <w:sz w:val="28"/>
                <w:szCs w:val="28"/>
              </w:rPr>
              <w:t>做任何违背公平竞赛原则的</w:t>
            </w:r>
            <w:r>
              <w:rPr>
                <w:rFonts w:hint="eastAsia" w:ascii="仿宋" w:hAnsi="仿宋" w:eastAsia="仿宋" w:cs="仿宋"/>
                <w:spacing w:val="-13"/>
                <w:sz w:val="28"/>
                <w:szCs w:val="28"/>
              </w:rPr>
              <w:t>行</w:t>
            </w:r>
            <w:r>
              <w:rPr>
                <w:rFonts w:hint="eastAsia" w:ascii="仿宋" w:hAnsi="仿宋" w:eastAsia="仿宋" w:cs="仿宋"/>
                <w:spacing w:val="-9"/>
                <w:sz w:val="28"/>
                <w:szCs w:val="28"/>
              </w:rPr>
              <w:t>为，如：窥屏、开脚本、代打</w:t>
            </w:r>
            <w:r>
              <w:rPr>
                <w:rFonts w:hint="eastAsia" w:ascii="仿宋" w:hAnsi="仿宋" w:eastAsia="仿宋" w:cs="仿宋"/>
                <w:spacing w:val="18"/>
                <w:sz w:val="28"/>
                <w:szCs w:val="28"/>
              </w:rPr>
              <w:t>等</w:t>
            </w:r>
            <w:r>
              <w:rPr>
                <w:rFonts w:hint="eastAsia" w:ascii="仿宋" w:hAnsi="仿宋" w:eastAsia="仿宋" w:cs="仿宋"/>
                <w:spacing w:val="11"/>
                <w:sz w:val="28"/>
                <w:szCs w:val="28"/>
              </w:rPr>
              <w:t>恶意破坏竞技比赛公平等行</w:t>
            </w:r>
            <w:r>
              <w:rPr>
                <w:rFonts w:hint="eastAsia" w:ascii="仿宋" w:hAnsi="仿宋" w:eastAsia="仿宋" w:cs="仿宋"/>
                <w:spacing w:val="-19"/>
                <w:sz w:val="28"/>
                <w:szCs w:val="28"/>
              </w:rPr>
              <w:t>为</w:t>
            </w:r>
            <w:r>
              <w:rPr>
                <w:rFonts w:hint="eastAsia" w:ascii="仿宋" w:hAnsi="仿宋" w:eastAsia="仿宋" w:cs="仿宋"/>
                <w:spacing w:val="-14"/>
                <w:sz w:val="28"/>
                <w:szCs w:val="28"/>
              </w:rPr>
              <w:t>，否则视为</w:t>
            </w:r>
            <w:r>
              <w:rPr>
                <w:rFonts w:hint="default" w:ascii="Times New Roman" w:hAnsi="Times New Roman" w:eastAsia="仿宋" w:cs="Times New Roman"/>
                <w:spacing w:val="-14"/>
                <w:sz w:val="28"/>
                <w:szCs w:val="28"/>
              </w:rPr>
              <w:t>0</w:t>
            </w:r>
            <w:r>
              <w:rPr>
                <w:rFonts w:hint="eastAsia" w:ascii="仿宋" w:hAnsi="仿宋" w:eastAsia="仿宋" w:cs="仿宋"/>
                <w:spacing w:val="-14"/>
                <w:sz w:val="28"/>
                <w:szCs w:val="28"/>
              </w:rPr>
              <w:t>分。</w:t>
            </w:r>
          </w:p>
        </w:tc>
        <w:tc>
          <w:tcPr>
            <w:tcW w:w="1346" w:type="dxa"/>
            <w:gridSpan w:val="2"/>
            <w:vAlign w:val="top"/>
          </w:tcPr>
          <w:p w14:paraId="44E44F82">
            <w:pPr>
              <w:keepNext w:val="0"/>
              <w:keepLines w:val="0"/>
              <w:pageBreakBefore w:val="0"/>
              <w:widowControl w:val="0"/>
              <w:kinsoku/>
              <w:wordWrap/>
              <w:overflowPunct/>
              <w:topLinePunct w:val="0"/>
              <w:autoSpaceDE w:val="0"/>
              <w:autoSpaceDN w:val="0"/>
              <w:bidi w:val="0"/>
              <w:adjustRightInd w:val="0"/>
              <w:snapToGrid w:val="0"/>
              <w:spacing w:line="478" w:lineRule="auto"/>
              <w:rPr>
                <w:rFonts w:hint="eastAsia" w:ascii="仿宋" w:hAnsi="仿宋" w:eastAsia="仿宋" w:cs="仿宋"/>
                <w:sz w:val="21"/>
              </w:rPr>
            </w:pPr>
          </w:p>
          <w:p w14:paraId="52A86145">
            <w:pPr>
              <w:keepNext w:val="0"/>
              <w:keepLines w:val="0"/>
              <w:pageBreakBefore w:val="0"/>
              <w:widowControl w:val="0"/>
              <w:kinsoku/>
              <w:wordWrap/>
              <w:overflowPunct/>
              <w:topLinePunct w:val="0"/>
              <w:autoSpaceDE w:val="0"/>
              <w:autoSpaceDN w:val="0"/>
              <w:bidi w:val="0"/>
              <w:adjustRightInd w:val="0"/>
              <w:snapToGrid w:val="0"/>
              <w:spacing w:before="91" w:line="242" w:lineRule="auto"/>
              <w:ind w:left="539"/>
              <w:rPr>
                <w:rFonts w:hint="eastAsia" w:ascii="仿宋" w:hAnsi="仿宋" w:eastAsia="仿宋" w:cs="仿宋"/>
                <w:sz w:val="28"/>
                <w:szCs w:val="28"/>
              </w:rPr>
            </w:pPr>
            <w:r>
              <w:rPr>
                <w:rFonts w:hint="default" w:ascii="Times New Roman" w:hAnsi="Times New Roman" w:eastAsia="仿宋" w:cs="Times New Roman"/>
                <w:spacing w:val="-4"/>
                <w:sz w:val="28"/>
                <w:szCs w:val="28"/>
              </w:rPr>
              <w:t>4</w:t>
            </w:r>
            <w:r>
              <w:rPr>
                <w:rFonts w:hint="eastAsia" w:ascii="仿宋" w:hAnsi="仿宋" w:eastAsia="仿宋" w:cs="仿宋"/>
                <w:spacing w:val="-3"/>
                <w:sz w:val="28"/>
                <w:szCs w:val="28"/>
              </w:rPr>
              <w:t>%</w:t>
            </w:r>
          </w:p>
        </w:tc>
      </w:tr>
      <w:tr w14:paraId="74B0A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815" w:hRule="atLeast"/>
        </w:trPr>
        <w:tc>
          <w:tcPr>
            <w:tcW w:w="1934" w:type="dxa"/>
            <w:gridSpan w:val="2"/>
            <w:vMerge w:val="continue"/>
            <w:tcBorders>
              <w:top w:val="nil"/>
            </w:tcBorders>
            <w:vAlign w:val="top"/>
          </w:tcPr>
          <w:p w14:paraId="250AE905">
            <w:pPr>
              <w:keepNext w:val="0"/>
              <w:keepLines w:val="0"/>
              <w:pageBreakBefore w:val="0"/>
              <w:widowControl w:val="0"/>
              <w:kinsoku/>
              <w:wordWrap/>
              <w:overflowPunct/>
              <w:topLinePunct w:val="0"/>
              <w:autoSpaceDE w:val="0"/>
              <w:autoSpaceDN w:val="0"/>
              <w:bidi w:val="0"/>
              <w:adjustRightInd w:val="0"/>
              <w:snapToGrid w:val="0"/>
              <w:rPr>
                <w:rFonts w:hint="eastAsia" w:ascii="仿宋" w:hAnsi="仿宋" w:eastAsia="仿宋" w:cs="仿宋"/>
                <w:sz w:val="21"/>
              </w:rPr>
            </w:pPr>
          </w:p>
        </w:tc>
        <w:tc>
          <w:tcPr>
            <w:tcW w:w="1937" w:type="dxa"/>
            <w:gridSpan w:val="2"/>
            <w:vAlign w:val="top"/>
          </w:tcPr>
          <w:p w14:paraId="01B2F9DC">
            <w:pPr>
              <w:keepNext w:val="0"/>
              <w:keepLines w:val="0"/>
              <w:pageBreakBefore w:val="0"/>
              <w:widowControl w:val="0"/>
              <w:kinsoku/>
              <w:wordWrap/>
              <w:overflowPunct/>
              <w:topLinePunct w:val="0"/>
              <w:autoSpaceDE w:val="0"/>
              <w:autoSpaceDN w:val="0"/>
              <w:bidi w:val="0"/>
              <w:adjustRightInd w:val="0"/>
              <w:snapToGrid w:val="0"/>
              <w:spacing w:before="256" w:line="222" w:lineRule="auto"/>
              <w:ind w:left="426"/>
              <w:rPr>
                <w:rFonts w:hint="eastAsia" w:ascii="仿宋" w:hAnsi="仿宋" w:eastAsia="仿宋" w:cs="仿宋"/>
                <w:sz w:val="28"/>
                <w:szCs w:val="28"/>
              </w:rPr>
            </w:pPr>
            <w:r>
              <w:rPr>
                <w:rFonts w:hint="eastAsia" w:ascii="仿宋" w:hAnsi="仿宋" w:eastAsia="仿宋" w:cs="仿宋"/>
                <w:spacing w:val="-5"/>
                <w:sz w:val="28"/>
                <w:szCs w:val="28"/>
              </w:rPr>
              <w:t>相互尊重</w:t>
            </w:r>
          </w:p>
        </w:tc>
        <w:tc>
          <w:tcPr>
            <w:tcW w:w="4025" w:type="dxa"/>
            <w:gridSpan w:val="2"/>
            <w:vAlign w:val="top"/>
          </w:tcPr>
          <w:p w14:paraId="52403D42">
            <w:pPr>
              <w:keepNext w:val="0"/>
              <w:keepLines w:val="0"/>
              <w:pageBreakBefore w:val="0"/>
              <w:widowControl w:val="0"/>
              <w:kinsoku/>
              <w:wordWrap/>
              <w:overflowPunct/>
              <w:topLinePunct w:val="0"/>
              <w:autoSpaceDE w:val="0"/>
              <w:autoSpaceDN w:val="0"/>
              <w:bidi w:val="0"/>
              <w:adjustRightInd w:val="0"/>
              <w:snapToGrid w:val="0"/>
              <w:spacing w:before="109" w:line="214" w:lineRule="auto"/>
              <w:ind w:left="130" w:right="102" w:firstLine="2"/>
              <w:rPr>
                <w:rFonts w:hint="eastAsia" w:ascii="仿宋" w:hAnsi="仿宋" w:eastAsia="仿宋" w:cs="仿宋"/>
                <w:sz w:val="28"/>
                <w:szCs w:val="28"/>
              </w:rPr>
            </w:pPr>
            <w:r>
              <w:rPr>
                <w:rFonts w:hint="eastAsia" w:ascii="仿宋" w:hAnsi="仿宋" w:eastAsia="仿宋" w:cs="仿宋"/>
                <w:spacing w:val="12"/>
                <w:sz w:val="28"/>
                <w:szCs w:val="28"/>
              </w:rPr>
              <w:t>竞</w:t>
            </w:r>
            <w:r>
              <w:rPr>
                <w:rFonts w:hint="eastAsia" w:ascii="仿宋" w:hAnsi="仿宋" w:eastAsia="仿宋" w:cs="仿宋"/>
                <w:spacing w:val="11"/>
                <w:sz w:val="28"/>
                <w:szCs w:val="28"/>
              </w:rPr>
              <w:t>赛结束后双方选手友好握手</w:t>
            </w:r>
            <w:r>
              <w:rPr>
                <w:rFonts w:hint="eastAsia" w:ascii="仿宋" w:hAnsi="仿宋" w:eastAsia="仿宋" w:cs="仿宋"/>
                <w:spacing w:val="-2"/>
                <w:sz w:val="28"/>
                <w:szCs w:val="28"/>
              </w:rPr>
              <w:t>退场，与观众、裁判员致意</w:t>
            </w:r>
            <w:r>
              <w:rPr>
                <w:rFonts w:hint="eastAsia" w:ascii="仿宋" w:hAnsi="仿宋" w:eastAsia="仿宋" w:cs="仿宋"/>
                <w:spacing w:val="-1"/>
                <w:sz w:val="28"/>
                <w:szCs w:val="28"/>
              </w:rPr>
              <w:t>。</w:t>
            </w:r>
          </w:p>
        </w:tc>
        <w:tc>
          <w:tcPr>
            <w:tcW w:w="1346" w:type="dxa"/>
            <w:gridSpan w:val="2"/>
            <w:vAlign w:val="top"/>
          </w:tcPr>
          <w:p w14:paraId="4573A78B">
            <w:pPr>
              <w:keepNext w:val="0"/>
              <w:keepLines w:val="0"/>
              <w:pageBreakBefore w:val="0"/>
              <w:widowControl w:val="0"/>
              <w:kinsoku/>
              <w:wordWrap/>
              <w:overflowPunct/>
              <w:topLinePunct w:val="0"/>
              <w:autoSpaceDE w:val="0"/>
              <w:autoSpaceDN w:val="0"/>
              <w:bidi w:val="0"/>
              <w:adjustRightInd w:val="0"/>
              <w:snapToGrid w:val="0"/>
              <w:spacing w:line="242" w:lineRule="auto"/>
              <w:rPr>
                <w:rFonts w:hint="eastAsia" w:ascii="仿宋" w:hAnsi="仿宋" w:eastAsia="仿宋" w:cs="仿宋"/>
                <w:sz w:val="21"/>
              </w:rPr>
            </w:pPr>
          </w:p>
          <w:p w14:paraId="344E0AC3">
            <w:pPr>
              <w:keepNext w:val="0"/>
              <w:keepLines w:val="0"/>
              <w:pageBreakBefore w:val="0"/>
              <w:widowControl w:val="0"/>
              <w:kinsoku/>
              <w:wordWrap/>
              <w:overflowPunct/>
              <w:topLinePunct w:val="0"/>
              <w:autoSpaceDE w:val="0"/>
              <w:autoSpaceDN w:val="0"/>
              <w:bidi w:val="0"/>
              <w:adjustRightInd w:val="0"/>
              <w:snapToGrid w:val="0"/>
              <w:spacing w:before="91" w:line="242" w:lineRule="auto"/>
              <w:ind w:left="543"/>
              <w:rPr>
                <w:rFonts w:hint="eastAsia" w:ascii="仿宋" w:hAnsi="仿宋" w:eastAsia="仿宋" w:cs="仿宋"/>
                <w:sz w:val="28"/>
                <w:szCs w:val="28"/>
              </w:rPr>
            </w:pPr>
            <w:r>
              <w:rPr>
                <w:rFonts w:hint="default" w:ascii="Times New Roman" w:hAnsi="Times New Roman" w:eastAsia="仿宋" w:cs="Times New Roman"/>
                <w:spacing w:val="-7"/>
                <w:sz w:val="28"/>
                <w:szCs w:val="28"/>
              </w:rPr>
              <w:t>2</w:t>
            </w:r>
            <w:r>
              <w:rPr>
                <w:rFonts w:hint="eastAsia" w:ascii="仿宋" w:hAnsi="仿宋" w:eastAsia="仿宋" w:cs="仿宋"/>
                <w:spacing w:val="-5"/>
                <w:sz w:val="28"/>
                <w:szCs w:val="28"/>
              </w:rPr>
              <w:t>%</w:t>
            </w:r>
          </w:p>
        </w:tc>
      </w:tr>
    </w:tbl>
    <w:p w14:paraId="5408C4C1">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仿宋" w:hAnsi="仿宋" w:eastAsia="仿宋" w:cs="仿宋"/>
        </w:rPr>
      </w:pPr>
    </w:p>
    <w:p w14:paraId="06DC475F">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637" w:firstLineChars="178"/>
        <w:textAlignment w:val="baseline"/>
        <w:outlineLvl w:val="1"/>
        <w:rPr>
          <w:rFonts w:hint="eastAsia" w:ascii="仿宋" w:hAnsi="仿宋" w:eastAsia="仿宋" w:cs="仿宋"/>
          <w:spacing w:val="24"/>
          <w:sz w:val="31"/>
          <w:szCs w:val="31"/>
        </w:rPr>
      </w:pPr>
    </w:p>
    <w:p w14:paraId="769286E8">
      <w:pPr>
        <w:keepNext w:val="0"/>
        <w:keepLines w:val="0"/>
        <w:pageBreakBefore w:val="0"/>
        <w:widowControl w:val="0"/>
        <w:kinsoku/>
        <w:wordWrap/>
        <w:overflowPunct/>
        <w:topLinePunct w:val="0"/>
        <w:autoSpaceDE w:val="0"/>
        <w:autoSpaceDN w:val="0"/>
        <w:bidi w:val="0"/>
        <w:adjustRightInd w:val="0"/>
        <w:snapToGrid w:val="0"/>
        <w:spacing w:before="155" w:line="560" w:lineRule="exact"/>
        <w:ind w:left="0" w:leftChars="0" w:firstLine="637" w:firstLineChars="177"/>
        <w:jc w:val="both"/>
        <w:textAlignment w:val="baseline"/>
        <w:outlineLvl w:val="1"/>
        <w:rPr>
          <w:rFonts w:hint="eastAsia" w:ascii="楷体_GB2312" w:hAnsi="楷体_GB2312" w:eastAsia="楷体_GB2312" w:cs="楷体_GB2312"/>
          <w:spacing w:val="20"/>
          <w:sz w:val="32"/>
          <w:szCs w:val="32"/>
          <w:lang w:eastAsia="zh-CN"/>
        </w:rPr>
      </w:pPr>
      <w:bookmarkStart w:id="24" w:name="_Toc5204"/>
      <w:bookmarkStart w:id="25" w:name="_Toc29315"/>
      <w:r>
        <w:rPr>
          <w:rFonts w:hint="eastAsia" w:ascii="楷体_GB2312" w:hAnsi="楷体_GB2312" w:eastAsia="楷体_GB2312" w:cs="楷体_GB2312"/>
          <w:spacing w:val="20"/>
          <w:sz w:val="32"/>
          <w:szCs w:val="32"/>
          <w:lang w:eastAsia="zh-CN"/>
        </w:rPr>
        <w:t>（三）评判方法</w:t>
      </w:r>
      <w:bookmarkEnd w:id="24"/>
      <w:bookmarkEnd w:id="25"/>
    </w:p>
    <w:p w14:paraId="226F6AA3">
      <w:pPr>
        <w:keepNext w:val="0"/>
        <w:keepLines w:val="0"/>
        <w:pageBreakBefore w:val="0"/>
        <w:widowControl w:val="0"/>
        <w:kinsoku/>
        <w:wordWrap/>
        <w:overflowPunct/>
        <w:topLinePunct w:val="0"/>
        <w:autoSpaceDE w:val="0"/>
        <w:autoSpaceDN w:val="0"/>
        <w:bidi w:val="0"/>
        <w:adjustRightInd w:val="0"/>
        <w:snapToGrid w:val="0"/>
        <w:spacing w:before="178" w:line="560" w:lineRule="exact"/>
        <w:ind w:right="114" w:firstLine="672" w:firstLineChars="200"/>
        <w:jc w:val="both"/>
        <w:textAlignment w:val="baseline"/>
        <w:rPr>
          <w:rFonts w:hint="eastAsia" w:ascii="仿宋_GB2312" w:hAnsi="仿宋_GB2312" w:eastAsia="仿宋_GB2312" w:cs="仿宋_GB2312"/>
          <w:b w:val="0"/>
          <w:bCs w:val="0"/>
          <w:color w:val="auto"/>
          <w:spacing w:val="6"/>
          <w:sz w:val="32"/>
          <w:szCs w:val="32"/>
          <w:lang w:eastAsia="zh-CN"/>
        </w:rPr>
      </w:pPr>
      <w:r>
        <w:rPr>
          <w:rFonts w:hint="eastAsia" w:ascii="仿宋_GB2312" w:hAnsi="仿宋_GB2312" w:eastAsia="仿宋_GB2312" w:cs="仿宋_GB2312"/>
          <w:b w:val="0"/>
          <w:bCs w:val="0"/>
          <w:color w:val="auto"/>
          <w:spacing w:val="8"/>
          <w:sz w:val="32"/>
          <w:szCs w:val="32"/>
        </w:rPr>
        <w:t>理</w:t>
      </w:r>
      <w:r>
        <w:rPr>
          <w:rFonts w:hint="eastAsia" w:ascii="仿宋_GB2312" w:hAnsi="仿宋_GB2312" w:eastAsia="仿宋_GB2312" w:cs="仿宋_GB2312"/>
          <w:b w:val="0"/>
          <w:bCs w:val="0"/>
          <w:color w:val="auto"/>
          <w:spacing w:val="7"/>
          <w:sz w:val="32"/>
          <w:szCs w:val="32"/>
        </w:rPr>
        <w:t>论知识考核采用</w:t>
      </w:r>
      <w:r>
        <w:rPr>
          <w:rFonts w:hint="eastAsia" w:ascii="仿宋_GB2312" w:hAnsi="仿宋_GB2312" w:eastAsia="仿宋_GB2312" w:cs="仿宋_GB2312"/>
          <w:b w:val="0"/>
          <w:bCs w:val="0"/>
          <w:color w:val="auto"/>
          <w:spacing w:val="-4"/>
          <w:sz w:val="32"/>
          <w:szCs w:val="32"/>
          <w:lang w:val="en-US" w:eastAsia="zh-CN"/>
        </w:rPr>
        <w:t>纸质试卷考核</w:t>
      </w:r>
      <w:r>
        <w:rPr>
          <w:rFonts w:hint="eastAsia" w:ascii="仿宋_GB2312" w:hAnsi="仿宋_GB2312" w:eastAsia="仿宋_GB2312" w:cs="仿宋_GB2312"/>
          <w:b w:val="0"/>
          <w:bCs w:val="0"/>
          <w:color w:val="auto"/>
          <w:spacing w:val="7"/>
          <w:sz w:val="32"/>
          <w:szCs w:val="32"/>
        </w:rPr>
        <w:t>自主评分，比赛结束后由技术人</w:t>
      </w:r>
      <w:r>
        <w:rPr>
          <w:rFonts w:hint="eastAsia" w:ascii="仿宋_GB2312" w:hAnsi="仿宋_GB2312" w:eastAsia="仿宋_GB2312" w:cs="仿宋_GB2312"/>
          <w:b w:val="0"/>
          <w:bCs w:val="0"/>
          <w:color w:val="auto"/>
          <w:spacing w:val="14"/>
          <w:sz w:val="32"/>
          <w:szCs w:val="32"/>
        </w:rPr>
        <w:t>员</w:t>
      </w:r>
      <w:r>
        <w:rPr>
          <w:rFonts w:hint="eastAsia" w:ascii="仿宋_GB2312" w:hAnsi="仿宋_GB2312" w:eastAsia="仿宋_GB2312" w:cs="仿宋_GB2312"/>
          <w:b w:val="0"/>
          <w:bCs w:val="0"/>
          <w:color w:val="auto"/>
          <w:spacing w:val="7"/>
          <w:sz w:val="32"/>
          <w:szCs w:val="32"/>
          <w:lang w:val="en-US" w:eastAsia="zh-CN"/>
        </w:rPr>
        <w:t>统计</w:t>
      </w:r>
      <w:r>
        <w:rPr>
          <w:rFonts w:hint="eastAsia" w:ascii="仿宋_GB2312" w:hAnsi="仿宋_GB2312" w:eastAsia="仿宋_GB2312" w:cs="仿宋_GB2312"/>
          <w:b w:val="0"/>
          <w:bCs w:val="0"/>
          <w:color w:val="auto"/>
          <w:spacing w:val="7"/>
          <w:sz w:val="32"/>
          <w:szCs w:val="32"/>
        </w:rPr>
        <w:t>成绩，由裁判长保管，至实操比赛结束后，进行</w:t>
      </w:r>
      <w:r>
        <w:rPr>
          <w:rFonts w:hint="eastAsia" w:ascii="仿宋_GB2312" w:hAnsi="仿宋_GB2312" w:eastAsia="仿宋_GB2312" w:cs="仿宋_GB2312"/>
          <w:b w:val="0"/>
          <w:bCs w:val="0"/>
          <w:color w:val="auto"/>
          <w:spacing w:val="6"/>
          <w:sz w:val="32"/>
          <w:szCs w:val="32"/>
        </w:rPr>
        <w:t>统分</w:t>
      </w:r>
      <w:r>
        <w:rPr>
          <w:rFonts w:hint="eastAsia" w:ascii="仿宋_GB2312" w:hAnsi="仿宋_GB2312" w:eastAsia="仿宋_GB2312" w:cs="仿宋_GB2312"/>
          <w:b w:val="0"/>
          <w:bCs w:val="0"/>
          <w:color w:val="auto"/>
          <w:spacing w:val="6"/>
          <w:sz w:val="32"/>
          <w:szCs w:val="32"/>
          <w:lang w:eastAsia="zh-CN"/>
        </w:rPr>
        <w:t>。</w:t>
      </w:r>
    </w:p>
    <w:p w14:paraId="346F4147">
      <w:pPr>
        <w:keepNext w:val="0"/>
        <w:keepLines w:val="0"/>
        <w:pageBreakBefore w:val="0"/>
        <w:widowControl w:val="0"/>
        <w:kinsoku/>
        <w:wordWrap/>
        <w:overflowPunct/>
        <w:topLinePunct w:val="0"/>
        <w:autoSpaceDE w:val="0"/>
        <w:autoSpaceDN w:val="0"/>
        <w:bidi w:val="0"/>
        <w:adjustRightInd w:val="0"/>
        <w:snapToGrid w:val="0"/>
        <w:spacing w:before="178" w:line="560" w:lineRule="exact"/>
        <w:ind w:right="114" w:firstLine="668" w:firstLineChars="200"/>
        <w:jc w:val="both"/>
        <w:textAlignment w:val="baseline"/>
        <w:rPr>
          <w:rFonts w:hint="eastAsia" w:ascii="仿宋_GB2312" w:hAnsi="仿宋_GB2312" w:eastAsia="仿宋_GB2312" w:cs="仿宋_GB2312"/>
          <w:color w:val="auto"/>
          <w:spacing w:val="7"/>
          <w:sz w:val="32"/>
          <w:szCs w:val="32"/>
          <w:lang w:val="en-US" w:eastAsia="zh-CN"/>
        </w:rPr>
      </w:pPr>
      <w:r>
        <w:rPr>
          <w:rFonts w:hint="eastAsia" w:ascii="仿宋_GB2312" w:hAnsi="仿宋_GB2312" w:eastAsia="仿宋_GB2312" w:cs="仿宋_GB2312"/>
          <w:color w:val="auto"/>
          <w:spacing w:val="7"/>
          <w:sz w:val="32"/>
          <w:szCs w:val="32"/>
        </w:rPr>
        <w:t>实际操作比赛</w:t>
      </w:r>
      <w:r>
        <w:rPr>
          <w:rFonts w:hint="eastAsia" w:ascii="仿宋_GB2312" w:hAnsi="仿宋_GB2312" w:eastAsia="仿宋_GB2312" w:cs="仿宋_GB2312"/>
          <w:color w:val="auto"/>
          <w:spacing w:val="7"/>
          <w:sz w:val="32"/>
          <w:szCs w:val="32"/>
          <w:lang w:val="en-US" w:eastAsia="zh-CN"/>
        </w:rPr>
        <w:t>成绩由</w:t>
      </w:r>
      <w:r>
        <w:rPr>
          <w:rFonts w:hint="eastAsia" w:ascii="仿宋_GB2312" w:hAnsi="仿宋_GB2312" w:eastAsia="仿宋_GB2312" w:cs="仿宋_GB2312"/>
          <w:color w:val="auto"/>
          <w:spacing w:val="7"/>
          <w:sz w:val="32"/>
          <w:szCs w:val="32"/>
        </w:rPr>
        <w:t>赛前准备</w:t>
      </w:r>
      <w:r>
        <w:rPr>
          <w:rFonts w:hint="eastAsia" w:ascii="仿宋_GB2312" w:hAnsi="仿宋_GB2312" w:eastAsia="仿宋_GB2312" w:cs="仿宋_GB2312"/>
          <w:color w:val="auto"/>
          <w:spacing w:val="7"/>
          <w:sz w:val="32"/>
          <w:szCs w:val="32"/>
          <w:lang w:eastAsia="zh-CN"/>
        </w:rPr>
        <w:t>、</w:t>
      </w:r>
      <w:r>
        <w:rPr>
          <w:rFonts w:hint="eastAsia" w:ascii="仿宋_GB2312" w:hAnsi="仿宋_GB2312" w:eastAsia="仿宋_GB2312" w:cs="仿宋_GB2312"/>
          <w:color w:val="auto"/>
          <w:spacing w:val="7"/>
          <w:sz w:val="32"/>
          <w:szCs w:val="32"/>
        </w:rPr>
        <w:t>电子竞技对抗</w:t>
      </w:r>
      <w:r>
        <w:rPr>
          <w:rFonts w:hint="eastAsia" w:ascii="仿宋_GB2312" w:hAnsi="仿宋_GB2312" w:eastAsia="仿宋_GB2312" w:cs="仿宋_GB2312"/>
          <w:color w:val="auto"/>
          <w:spacing w:val="7"/>
          <w:sz w:val="32"/>
          <w:szCs w:val="32"/>
          <w:lang w:eastAsia="zh-CN"/>
        </w:rPr>
        <w:t>、</w:t>
      </w:r>
      <w:r>
        <w:rPr>
          <w:rFonts w:hint="eastAsia" w:ascii="仿宋_GB2312" w:hAnsi="仿宋_GB2312" w:eastAsia="仿宋_GB2312" w:cs="仿宋_GB2312"/>
          <w:color w:val="auto"/>
          <w:spacing w:val="7"/>
          <w:sz w:val="32"/>
          <w:szCs w:val="32"/>
        </w:rPr>
        <w:t>赛后总结</w:t>
      </w:r>
      <w:r>
        <w:rPr>
          <w:rFonts w:hint="eastAsia" w:ascii="仿宋_GB2312" w:hAnsi="仿宋_GB2312" w:eastAsia="仿宋_GB2312" w:cs="仿宋_GB2312"/>
          <w:color w:val="auto"/>
          <w:spacing w:val="7"/>
          <w:sz w:val="32"/>
          <w:szCs w:val="32"/>
          <w:lang w:eastAsia="zh-CN"/>
        </w:rPr>
        <w:t>、</w:t>
      </w:r>
      <w:r>
        <w:rPr>
          <w:rFonts w:hint="eastAsia" w:ascii="仿宋_GB2312" w:hAnsi="仿宋_GB2312" w:eastAsia="仿宋_GB2312" w:cs="仿宋_GB2312"/>
          <w:color w:val="auto"/>
          <w:spacing w:val="7"/>
          <w:sz w:val="32"/>
          <w:szCs w:val="32"/>
        </w:rPr>
        <w:t>职业素养</w:t>
      </w:r>
      <w:r>
        <w:rPr>
          <w:rFonts w:hint="eastAsia" w:ascii="仿宋_GB2312" w:hAnsi="仿宋_GB2312" w:eastAsia="仿宋_GB2312" w:cs="仿宋_GB2312"/>
          <w:color w:val="auto"/>
          <w:spacing w:val="7"/>
          <w:sz w:val="32"/>
          <w:szCs w:val="32"/>
          <w:lang w:val="en-US" w:eastAsia="zh-CN"/>
        </w:rPr>
        <w:t>四部分组成。</w:t>
      </w:r>
    </w:p>
    <w:p w14:paraId="4CD8D72F">
      <w:pPr>
        <w:pStyle w:val="2"/>
        <w:spacing w:before="0" w:after="0" w:line="560" w:lineRule="exact"/>
        <w:ind w:firstLine="640" w:firstLineChars="200"/>
        <w:rPr>
          <w:rFonts w:hint="eastAsia" w:ascii="黑体" w:hAnsi="黑体" w:eastAsia="黑体" w:cs="黑体"/>
          <w:b w:val="0"/>
          <w:bCs w:val="0"/>
          <w:szCs w:val="32"/>
        </w:rPr>
      </w:pPr>
      <w:bookmarkStart w:id="26" w:name="_Toc144198127"/>
      <w:bookmarkStart w:id="27" w:name="_Toc22649"/>
      <w:bookmarkStart w:id="28" w:name="_Toc11159"/>
      <w:r>
        <w:rPr>
          <w:rFonts w:hint="eastAsia" w:ascii="黑体" w:hAnsi="黑体" w:eastAsia="黑体" w:cs="黑体"/>
          <w:b w:val="0"/>
          <w:bCs w:val="0"/>
          <w:szCs w:val="32"/>
          <w:lang w:val="en-US" w:eastAsia="zh-CN"/>
        </w:rPr>
        <w:t>六</w:t>
      </w:r>
      <w:r>
        <w:rPr>
          <w:rFonts w:hint="eastAsia" w:ascii="黑体" w:hAnsi="黑体" w:eastAsia="黑体" w:cs="黑体"/>
          <w:b w:val="0"/>
          <w:bCs w:val="0"/>
          <w:szCs w:val="32"/>
        </w:rPr>
        <w:t>、竞赛细则</w:t>
      </w:r>
      <w:bookmarkEnd w:id="26"/>
      <w:bookmarkEnd w:id="27"/>
      <w:bookmarkEnd w:id="28"/>
      <w:r>
        <w:rPr>
          <w:rFonts w:hint="eastAsia" w:ascii="黑体" w:hAnsi="黑体" w:eastAsia="黑体" w:cs="黑体"/>
          <w:b w:val="0"/>
          <w:bCs w:val="0"/>
          <w:szCs w:val="32"/>
        </w:rPr>
        <w:t xml:space="preserve"> </w:t>
      </w:r>
    </w:p>
    <w:p w14:paraId="35C40BD4">
      <w:pPr>
        <w:pStyle w:val="3"/>
        <w:spacing w:before="0" w:after="0" w:line="560" w:lineRule="exact"/>
        <w:ind w:firstLine="640" w:firstLineChars="200"/>
        <w:rPr>
          <w:rFonts w:hint="eastAsia" w:ascii="楷体_GB2312" w:hAnsi="楷体_GB2312" w:eastAsia="楷体_GB2312" w:cs="楷体_GB2312"/>
          <w:b w:val="0"/>
          <w:bCs w:val="0"/>
        </w:rPr>
      </w:pPr>
      <w:bookmarkStart w:id="29" w:name="_Toc11494"/>
      <w:bookmarkStart w:id="30" w:name="_Toc144198128"/>
      <w:bookmarkStart w:id="31" w:name="_Toc25447"/>
      <w:r>
        <w:rPr>
          <w:rFonts w:hint="eastAsia" w:ascii="楷体_GB2312" w:hAnsi="楷体_GB2312" w:eastAsia="楷体_GB2312" w:cs="楷体_GB2312"/>
          <w:b w:val="0"/>
          <w:bCs w:val="0"/>
        </w:rPr>
        <w:t>（一）技术与赛务保障工作</w:t>
      </w:r>
      <w:bookmarkEnd w:id="29"/>
      <w:bookmarkEnd w:id="30"/>
      <w:bookmarkEnd w:id="31"/>
    </w:p>
    <w:p w14:paraId="3D06911E">
      <w:pPr>
        <w:tabs>
          <w:tab w:val="right" w:leader="dot" w:pos="8319"/>
        </w:tabs>
        <w:spacing w:before="38" w:line="560" w:lineRule="exact"/>
        <w:ind w:left="-141" w:leftChars="-6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技术与赛务保障工作由场地经理及助理、其他技术与赛务保障人员共同完成。</w:t>
      </w:r>
    </w:p>
    <w:p w14:paraId="3FFA0237">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.场地经理及助理</w:t>
      </w:r>
    </w:p>
    <w:p w14:paraId="7533DB68">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场地经理负责组织相关工作人员做好竞赛设施设备、工具、材料落实及场地布置，参与赛务管理手册编制，配合裁判长做好技术工作文件编制、赛前准备和现场技术支持与后勤保障等工作。场地经理助理根据场地经理工作安排，负责协助场地经理开展相关工作。场地经理和助理在竞赛期间应全程在竞赛区域值守，本着廉洁、诚信的原则履行职责，确保大赛公平公正。</w:t>
      </w:r>
    </w:p>
    <w:p w14:paraId="61752668">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.其他技术与赛务保障人员</w:t>
      </w:r>
    </w:p>
    <w:p w14:paraId="664F46E9">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其他技术与赛务保障人员包括由执委会为各项目配备的竞赛联络员、技术负责人、录分员及赛务保障人员。具体职责是按照竞赛技术规则规定和大赛统一要求，在执委会相关部门领导下做好相应的竞赛保障工作。</w:t>
      </w:r>
    </w:p>
    <w:p w14:paraId="0A603E67">
      <w:pPr>
        <w:tabs>
          <w:tab w:val="right" w:leader="dot" w:pos="8319"/>
        </w:tabs>
        <w:spacing w:before="38" w:line="560" w:lineRule="exact"/>
        <w:ind w:left="45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）赛务组</w:t>
      </w:r>
    </w:p>
    <w:p w14:paraId="29469C28">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负责有关赛务工作安排。主要包括负责选手抽签、竞赛场次轮转安排等工作。</w:t>
      </w:r>
    </w:p>
    <w:p w14:paraId="14E180DA">
      <w:pPr>
        <w:tabs>
          <w:tab w:val="right" w:leader="dot" w:pos="8319"/>
        </w:tabs>
        <w:spacing w:before="38" w:line="560" w:lineRule="exact"/>
        <w:ind w:left="45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）监考组</w:t>
      </w:r>
    </w:p>
    <w:p w14:paraId="2A18E843">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负责竞赛现场的检录、监考工作。主要包括：核对选手证件、维护赛场纪律、控制竞赛时间、记录赛场情况、做好监考</w:t>
      </w:r>
      <w:r>
        <w:rPr>
          <w:rFonts w:hint="eastAsia" w:ascii="仿宋_GB2312" w:hAnsi="仿宋_GB2312" w:eastAsia="仿宋_GB2312" w:cs="仿宋_GB2312"/>
          <w:sz w:val="32"/>
          <w:szCs w:val="32"/>
          <w:lang w:val="en-US" w:eastAsia="zh-CN"/>
        </w:rPr>
        <w:t>记</w:t>
      </w:r>
      <w:r>
        <w:rPr>
          <w:rFonts w:hint="eastAsia" w:ascii="仿宋_GB2312" w:hAnsi="仿宋_GB2312" w:eastAsia="仿宋_GB2312" w:cs="仿宋_GB2312"/>
          <w:sz w:val="32"/>
          <w:szCs w:val="32"/>
        </w:rPr>
        <w:t xml:space="preserve">录、纠正选手违规行为，并对情节严重者及时向裁判长报告，参与竞赛的抽签工作。 </w:t>
      </w:r>
    </w:p>
    <w:p w14:paraId="18932D9B">
      <w:pPr>
        <w:pStyle w:val="3"/>
        <w:spacing w:before="0" w:after="0" w:line="560" w:lineRule="exact"/>
        <w:ind w:firstLine="640" w:firstLineChars="200"/>
        <w:rPr>
          <w:rFonts w:hint="eastAsia" w:ascii="楷体_GB2312" w:hAnsi="楷体_GB2312" w:eastAsia="楷体_GB2312" w:cs="楷体_GB2312"/>
          <w:b w:val="0"/>
          <w:bCs w:val="0"/>
        </w:rPr>
      </w:pPr>
      <w:bookmarkStart w:id="32" w:name="_Toc15104"/>
      <w:bookmarkStart w:id="33" w:name="_Toc144198129"/>
      <w:bookmarkStart w:id="34" w:name="_Toc1568"/>
      <w:r>
        <w:rPr>
          <w:rFonts w:hint="eastAsia" w:ascii="楷体_GB2312" w:hAnsi="楷体_GB2312" w:eastAsia="楷体_GB2312" w:cs="楷体_GB2312"/>
          <w:b w:val="0"/>
          <w:bCs w:val="0"/>
        </w:rPr>
        <w:t>（二）评判工作</w:t>
      </w:r>
      <w:bookmarkEnd w:id="32"/>
      <w:bookmarkEnd w:id="33"/>
      <w:bookmarkEnd w:id="34"/>
    </w:p>
    <w:p w14:paraId="61494FED">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裁判长不参与具体评判。竞赛开始前，裁判长根据裁判员数量、工作需要、裁判员技术能力特长等情况，对裁判员进行工作分工。竞赛过程中，裁判员按照分工，依据评判标准和相关技术要求开展评判工作。</w:t>
      </w:r>
    </w:p>
    <w:p w14:paraId="548C0EEA">
      <w:pPr>
        <w:tabs>
          <w:tab w:val="right" w:leader="dot" w:pos="8319"/>
        </w:tabs>
        <w:spacing w:before="37" w:line="560" w:lineRule="exact"/>
        <w:ind w:left="454" w:firstLine="320" w:firstLineChars="1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.裁判长职责</w:t>
      </w:r>
    </w:p>
    <w:p w14:paraId="1C24FC5B">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）在组委会领导下，秉承公平公正原则接受执委会具体管理；</w:t>
      </w:r>
    </w:p>
    <w:p w14:paraId="51F1DE43">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）做好相应沟通协调，落实竞赛各项技术工作；</w:t>
      </w:r>
    </w:p>
    <w:p w14:paraId="46E89AD0">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）按时、认真组织完成本项目技术工作文件的编制工作；</w:t>
      </w:r>
    </w:p>
    <w:p w14:paraId="6487FBAC">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4</w:t>
      </w:r>
      <w:r>
        <w:rPr>
          <w:rFonts w:hint="eastAsia" w:ascii="仿宋_GB2312" w:hAnsi="仿宋_GB2312" w:eastAsia="仿宋_GB2312" w:cs="仿宋_GB2312"/>
          <w:sz w:val="32"/>
          <w:szCs w:val="32"/>
        </w:rPr>
        <w:t>）带头坚持并维护竞赛公平公正，遵守保密纪律，不得有影响竞赛公平公正的言行；</w:t>
      </w:r>
    </w:p>
    <w:p w14:paraId="4FCED4B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5</w:t>
      </w:r>
      <w:r>
        <w:rPr>
          <w:rFonts w:hint="eastAsia" w:ascii="仿宋_GB2312" w:hAnsi="仿宋_GB2312" w:eastAsia="仿宋_GB2312" w:cs="仿宋_GB2312"/>
          <w:sz w:val="32"/>
          <w:szCs w:val="32"/>
        </w:rPr>
        <w:t>）按照组委会要求和执委会安排，参加并做好本项目裁判员的赛前培训，主持做好本项目赛前技术交流；</w:t>
      </w:r>
    </w:p>
    <w:p w14:paraId="4CC36B83">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6</w:t>
      </w:r>
      <w:r>
        <w:rPr>
          <w:rFonts w:hint="eastAsia" w:ascii="仿宋_GB2312" w:hAnsi="仿宋_GB2312" w:eastAsia="仿宋_GB2312" w:cs="仿宋_GB2312"/>
          <w:sz w:val="32"/>
          <w:szCs w:val="32"/>
        </w:rPr>
        <w:t>）采取多种措施保证公平公正，组织全体裁判员（含裁判长助理）做好本项目评判和相关技术工作；</w:t>
      </w:r>
    </w:p>
    <w:p w14:paraId="0000642C">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7</w:t>
      </w:r>
      <w:r>
        <w:rPr>
          <w:rFonts w:hint="eastAsia" w:ascii="仿宋_GB2312" w:hAnsi="仿宋_GB2312" w:eastAsia="仿宋_GB2312" w:cs="仿宋_GB2312"/>
          <w:sz w:val="32"/>
          <w:szCs w:val="32"/>
        </w:rPr>
        <w:t>）组织本项目开展技术总结和技术点评。</w:t>
      </w:r>
    </w:p>
    <w:p w14:paraId="2A0FAED2">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.裁判员职责</w:t>
      </w:r>
    </w:p>
    <w:p w14:paraId="36B2890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）参加赛前培训和技术讨论，熟练掌握竞赛技术规则；</w:t>
      </w:r>
    </w:p>
    <w:p w14:paraId="7A3FB7E4">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）对有争议的问题提出客观、公正、合理的意见和建议；</w:t>
      </w:r>
    </w:p>
    <w:p w14:paraId="797EAAAC">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）服从裁判长工作安排，认真做好本职工作；</w:t>
      </w:r>
    </w:p>
    <w:p w14:paraId="0B668AA3">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4</w:t>
      </w:r>
      <w:r>
        <w:rPr>
          <w:rFonts w:hint="eastAsia" w:ascii="仿宋_GB2312" w:hAnsi="仿宋_GB2312" w:eastAsia="仿宋_GB2312" w:cs="仿宋_GB2312"/>
          <w:sz w:val="32"/>
          <w:szCs w:val="32"/>
        </w:rPr>
        <w:t>）公平公正执裁，不徇私舞弊；</w:t>
      </w:r>
    </w:p>
    <w:p w14:paraId="77E15652">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5</w:t>
      </w:r>
      <w:r>
        <w:rPr>
          <w:rFonts w:hint="eastAsia" w:ascii="仿宋_GB2312" w:hAnsi="仿宋_GB2312" w:eastAsia="仿宋_GB2312" w:cs="仿宋_GB2312"/>
          <w:sz w:val="32"/>
          <w:szCs w:val="32"/>
        </w:rPr>
        <w:t>）坚守岗位，严格遵守执裁时间安排，保证执裁工作正常进行。</w:t>
      </w:r>
    </w:p>
    <w:p w14:paraId="1AB9701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.签署《竞赛行为规范承诺书》</w:t>
      </w:r>
    </w:p>
    <w:p w14:paraId="570DF633">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裁判长、裁判员确定后，执委会按照组委会要求组织裁判人员签署《竞赛行为规范承诺书》。凡未签署《竞赛行为规范承诺书》、未经批准不参加赛前培训的，不得从事执裁工作。</w:t>
      </w:r>
    </w:p>
    <w:p w14:paraId="4DAAE62E">
      <w:pPr>
        <w:pStyle w:val="3"/>
        <w:spacing w:before="0" w:after="0" w:line="560" w:lineRule="exact"/>
        <w:ind w:firstLine="640" w:firstLineChars="200"/>
        <w:rPr>
          <w:rFonts w:hint="eastAsia" w:ascii="楷体_GB2312" w:hAnsi="楷体_GB2312" w:eastAsia="楷体_GB2312" w:cs="楷体_GB2312"/>
          <w:b w:val="0"/>
          <w:bCs w:val="0"/>
        </w:rPr>
      </w:pPr>
      <w:bookmarkStart w:id="35" w:name="_Toc144198130"/>
      <w:bookmarkStart w:id="36" w:name="_Toc7714"/>
      <w:bookmarkStart w:id="37" w:name="_Toc32388"/>
      <w:r>
        <w:rPr>
          <w:rFonts w:hint="eastAsia" w:ascii="楷体_GB2312" w:hAnsi="楷体_GB2312" w:eastAsia="楷体_GB2312" w:cs="楷体_GB2312"/>
          <w:b w:val="0"/>
          <w:bCs w:val="0"/>
        </w:rPr>
        <w:t>（三）违规情形和处理</w:t>
      </w:r>
      <w:bookmarkEnd w:id="35"/>
      <w:bookmarkEnd w:id="36"/>
      <w:bookmarkEnd w:id="37"/>
    </w:p>
    <w:p w14:paraId="304D62E1">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 xml:space="preserve">.选手有下列情形，需从参赛成绩中扣分 </w:t>
      </w:r>
    </w:p>
    <w:p w14:paraId="23D7285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）在完成工作任务的过程中，因操作不当导致事故，扣</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20</w:t>
      </w:r>
      <w:r>
        <w:rPr>
          <w:rFonts w:hint="eastAsia" w:ascii="仿宋_GB2312" w:hAnsi="仿宋_GB2312" w:eastAsia="仿宋_GB2312" w:cs="仿宋_GB2312"/>
          <w:sz w:val="32"/>
          <w:szCs w:val="32"/>
          <w:lang w:bidi="ar"/>
        </w:rPr>
        <w:t xml:space="preserve">分，情况严重者取消比赛资格。 </w:t>
      </w:r>
    </w:p>
    <w:p w14:paraId="1034040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）因违规操作损坏赛场提供的设备，污染赛场环境等不符合职业规范的行为，视情节扣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 </w:t>
      </w:r>
    </w:p>
    <w:p w14:paraId="368A3EC8">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）扰乱赛场秩序，干扰裁判员工作，视情节扣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分，情况严重者取消比赛资格。 </w:t>
      </w:r>
    </w:p>
    <w:p w14:paraId="70973CC5">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.违规处理范围</w:t>
      </w:r>
    </w:p>
    <w:p w14:paraId="750341A8">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对参赛选手、裁判人员、场地经理及助理、其他赛务保障工作人员、各参赛队领队及助理、执裁观察员及保障观察员等，出现违反《竞赛行为规范承诺书》和本项目技术工作文件中公布的竞赛纪律或其他有碍竞赛公平公正的行为，由相应的人员或机构及时纠正并处理。</w:t>
      </w:r>
    </w:p>
    <w:p w14:paraId="18FAC00C">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.违规处理实施人</w:t>
      </w:r>
    </w:p>
    <w:p w14:paraId="66A64321">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）参赛选手</w:t>
      </w:r>
    </w:p>
    <w:p w14:paraId="136A40BA">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年南宁市职工职业技能大赛期间的违规行为，由裁判长依据相关规定处理或组织裁判员研究后处理，并将处理结果报监督仲裁委。</w:t>
      </w:r>
    </w:p>
    <w:p w14:paraId="6E41DD15">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）其他人员（包括裁判人员、场地经理及助理、其他赛务技术保障人员、各参赛队领队及助理等）</w:t>
      </w:r>
    </w:p>
    <w:p w14:paraId="6FCB73B3">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年南宁市职工职业技能大赛期间的违规行为，由执委会监督仲裁协助部配合组委会监督仲裁委处理。处理意见抄送组委会秘书处、技术工作组及执委会相关部门。</w:t>
      </w:r>
    </w:p>
    <w:p w14:paraId="6B228AA4">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4</w:t>
      </w:r>
      <w:r>
        <w:rPr>
          <w:rFonts w:hint="eastAsia" w:ascii="仿宋_GB2312" w:hAnsi="仿宋_GB2312" w:eastAsia="仿宋_GB2312" w:cs="仿宋_GB2312"/>
          <w:sz w:val="32"/>
          <w:szCs w:val="32"/>
          <w:lang w:bidi="ar"/>
        </w:rPr>
        <w:t>.违规处理结果</w:t>
      </w:r>
    </w:p>
    <w:p w14:paraId="272DB615">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对上述违规行为，视情节给予约谈、警告、严重警告处理。受到严重警告的人员，将限制其今后参与区级及以上竞赛的相关工作。受到违规处理较多的参赛队，组委会将对其今后参赛工作进行限制。处理结果将与相关人员评价和评估相结合，并在一定范围内通报。对裁判长的处理结果纳入其工作评估。对各参赛领队及助理违规行为的处理结果 ，通报本人所在</w:t>
      </w:r>
      <w:r>
        <w:rPr>
          <w:rFonts w:hint="eastAsia" w:ascii="仿宋_GB2312" w:hAnsi="仿宋_GB2312" w:eastAsia="仿宋_GB2312" w:cs="仿宋_GB2312"/>
          <w:sz w:val="32"/>
          <w:szCs w:val="32"/>
          <w:lang w:val="en-US" w:eastAsia="zh-CN" w:bidi="ar"/>
        </w:rPr>
        <w:t>单位</w:t>
      </w:r>
      <w:r>
        <w:rPr>
          <w:rFonts w:hint="eastAsia" w:ascii="仿宋_GB2312" w:hAnsi="仿宋_GB2312" w:eastAsia="仿宋_GB2312" w:cs="仿宋_GB2312"/>
          <w:sz w:val="32"/>
          <w:szCs w:val="32"/>
          <w:lang w:bidi="ar"/>
        </w:rPr>
        <w:t>。</w:t>
      </w:r>
    </w:p>
    <w:p w14:paraId="1FAF0AE3">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.违规处理登记</w:t>
      </w:r>
    </w:p>
    <w:p w14:paraId="1941765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违规行为处理结果，由实施人在《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年南宁市职工职业技能大赛违规行为处理登记表》中记录并交执委会存档备查。在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年南宁市职工职业技能大赛结束后</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周内，由执委会汇总违规处理情况报送组委会备案。</w:t>
      </w:r>
    </w:p>
    <w:p w14:paraId="7F65B334">
      <w:pPr>
        <w:pStyle w:val="3"/>
        <w:spacing w:before="0" w:after="0" w:line="560" w:lineRule="exact"/>
        <w:ind w:firstLine="640" w:firstLineChars="200"/>
        <w:rPr>
          <w:rFonts w:hint="eastAsia" w:ascii="楷体_GB2312" w:hAnsi="楷体_GB2312" w:eastAsia="楷体_GB2312" w:cs="楷体_GB2312"/>
          <w:b w:val="0"/>
          <w:bCs w:val="0"/>
        </w:rPr>
      </w:pPr>
      <w:bookmarkStart w:id="38" w:name="_Toc144198131"/>
      <w:bookmarkStart w:id="39" w:name="_Toc13693"/>
      <w:bookmarkStart w:id="40" w:name="_Toc16061"/>
      <w:r>
        <w:rPr>
          <w:rFonts w:hint="eastAsia" w:ascii="楷体_GB2312" w:hAnsi="楷体_GB2312" w:eastAsia="楷体_GB2312" w:cs="楷体_GB2312"/>
          <w:b w:val="0"/>
          <w:bCs w:val="0"/>
        </w:rPr>
        <w:t>（四）问题或争议的处理</w:t>
      </w:r>
      <w:bookmarkEnd w:id="38"/>
      <w:bookmarkEnd w:id="39"/>
      <w:bookmarkEnd w:id="40"/>
      <w:r>
        <w:rPr>
          <w:rFonts w:hint="eastAsia" w:ascii="楷体_GB2312" w:hAnsi="楷体_GB2312" w:eastAsia="楷体_GB2312" w:cs="楷体_GB2312"/>
          <w:b w:val="0"/>
          <w:bCs w:val="0"/>
        </w:rPr>
        <w:tab/>
      </w:r>
    </w:p>
    <w:p w14:paraId="7B98DCA8">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2025</w:t>
      </w:r>
      <w:r>
        <w:rPr>
          <w:rFonts w:hint="eastAsia" w:ascii="仿宋_GB2312" w:hAnsi="仿宋_GB2312" w:eastAsia="仿宋_GB2312" w:cs="仿宋_GB2312"/>
          <w:sz w:val="32"/>
          <w:szCs w:val="32"/>
        </w:rPr>
        <w:t xml:space="preserve">年南宁市职工职业技能大赛期间，与竞赛有关的问题或争议，各方应通过正当渠道并按程序反映和申诉，不得擅自传播、扩散未经核查证实的言论、信息。 </w:t>
      </w:r>
    </w:p>
    <w:p w14:paraId="3256022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对竞赛期间出现的问题或争议按以下程序解决： </w:t>
      </w:r>
    </w:p>
    <w:p w14:paraId="289D8C61">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.竞赛项目内解决</w:t>
      </w:r>
    </w:p>
    <w:p w14:paraId="3F1F228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w:t>
      </w:r>
      <w:r>
        <w:rPr>
          <w:rFonts w:hint="default" w:ascii="Times New Roman" w:hAnsi="Times New Roman" w:eastAsia="仿宋_GB2312" w:cs="Times New Roman"/>
          <w:sz w:val="32"/>
          <w:szCs w:val="32"/>
        </w:rPr>
        <w:t>2025</w:t>
      </w:r>
      <w:r>
        <w:rPr>
          <w:rFonts w:hint="eastAsia" w:ascii="仿宋_GB2312" w:hAnsi="仿宋_GB2312" w:eastAsia="仿宋_GB2312" w:cs="仿宋_GB2312"/>
          <w:sz w:val="32"/>
          <w:szCs w:val="32"/>
        </w:rPr>
        <w:t xml:space="preserve">年南宁市职工职业技能大赛问题或争议处理记录表》。 </w:t>
      </w:r>
    </w:p>
    <w:p w14:paraId="287C8536">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.监督仲裁委解决</w:t>
      </w:r>
    </w:p>
    <w:p w14:paraId="4C0F3F3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对项目内处理结果有异议的，在参赛选手成绩最终确认锁定前，各参赛队领队可向监督仲裁委出具署名的书面反映材料并举证。监督仲裁委在执委会监督仲裁协助部协助下受理并开展调查工作。其中，经调查确认所反映情况属技术性问题或争议的，仍交由各竞赛项目内解决。属非技术性问题或争议，由监督仲裁委作出最终裁决。 </w:t>
      </w:r>
    </w:p>
    <w:p w14:paraId="2A57527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各类问题或争议处理情况，由执委会监督仲裁协助部填写《争议处理记录表》报监督仲裁委备案。</w:t>
      </w:r>
    </w:p>
    <w:p w14:paraId="0B2223AD">
      <w:pPr>
        <w:keepNext w:val="0"/>
        <w:keepLines w:val="0"/>
        <w:pageBreakBefore w:val="0"/>
        <w:widowControl w:val="0"/>
        <w:kinsoku/>
        <w:wordWrap/>
        <w:overflowPunct/>
        <w:topLinePunct w:val="0"/>
        <w:autoSpaceDE w:val="0"/>
        <w:autoSpaceDN w:val="0"/>
        <w:bidi w:val="0"/>
        <w:adjustRightInd w:val="0"/>
        <w:snapToGrid w:val="0"/>
        <w:spacing w:before="181" w:line="560" w:lineRule="exact"/>
        <w:ind w:firstLine="680" w:firstLineChars="200"/>
        <w:jc w:val="both"/>
        <w:textAlignment w:val="baseline"/>
        <w:outlineLvl w:val="0"/>
        <w:rPr>
          <w:rFonts w:hint="eastAsia" w:ascii="黑体" w:hAnsi="黑体" w:eastAsia="黑体" w:cs="黑体"/>
          <w:sz w:val="32"/>
          <w:szCs w:val="32"/>
        </w:rPr>
      </w:pPr>
      <w:bookmarkStart w:id="41" w:name="_Toc23011"/>
      <w:bookmarkStart w:id="42" w:name="_Toc24757"/>
      <w:r>
        <w:rPr>
          <w:rFonts w:hint="eastAsia" w:ascii="黑体" w:hAnsi="黑体" w:eastAsia="黑体" w:cs="黑体"/>
          <w:spacing w:val="10"/>
          <w:sz w:val="32"/>
          <w:szCs w:val="32"/>
          <w:lang w:val="en-US" w:eastAsia="zh-CN"/>
        </w:rPr>
        <w:t>七</w:t>
      </w:r>
      <w:r>
        <w:rPr>
          <w:rFonts w:hint="eastAsia" w:ascii="黑体" w:hAnsi="黑体" w:eastAsia="黑体" w:cs="黑体"/>
          <w:spacing w:val="8"/>
          <w:sz w:val="32"/>
          <w:szCs w:val="32"/>
        </w:rPr>
        <w:t>、实际操作竞赛场地与设施</w:t>
      </w:r>
      <w:bookmarkEnd w:id="41"/>
      <w:bookmarkEnd w:id="42"/>
    </w:p>
    <w:p w14:paraId="11AA07EB">
      <w:pPr>
        <w:keepNext w:val="0"/>
        <w:keepLines w:val="0"/>
        <w:pageBreakBefore w:val="0"/>
        <w:widowControl w:val="0"/>
        <w:kinsoku/>
        <w:wordWrap/>
        <w:overflowPunct/>
        <w:topLinePunct w:val="0"/>
        <w:autoSpaceDE w:val="0"/>
        <w:autoSpaceDN w:val="0"/>
        <w:bidi w:val="0"/>
        <w:adjustRightInd w:val="0"/>
        <w:snapToGrid w:val="0"/>
        <w:spacing w:before="155" w:line="560" w:lineRule="exact"/>
        <w:ind w:left="0" w:leftChars="0" w:firstLine="637" w:firstLineChars="177"/>
        <w:jc w:val="both"/>
        <w:textAlignment w:val="baseline"/>
        <w:outlineLvl w:val="1"/>
        <w:rPr>
          <w:rFonts w:hint="eastAsia" w:ascii="楷体_GB2312" w:hAnsi="楷体_GB2312" w:eastAsia="楷体_GB2312" w:cs="楷体_GB2312"/>
          <w:spacing w:val="20"/>
          <w:sz w:val="32"/>
          <w:szCs w:val="32"/>
          <w:lang w:eastAsia="zh-CN"/>
        </w:rPr>
      </w:pPr>
      <w:bookmarkStart w:id="43" w:name="_Toc2577"/>
      <w:bookmarkStart w:id="44" w:name="_Toc20221"/>
      <w:r>
        <w:rPr>
          <w:rFonts w:hint="eastAsia" w:ascii="楷体_GB2312" w:hAnsi="楷体_GB2312" w:eastAsia="楷体_GB2312" w:cs="楷体_GB2312"/>
          <w:spacing w:val="20"/>
          <w:sz w:val="32"/>
          <w:szCs w:val="32"/>
          <w:lang w:eastAsia="zh-CN"/>
        </w:rPr>
        <w:t>（一）大赛采用的设备</w:t>
      </w:r>
      <w:bookmarkEnd w:id="43"/>
      <w:bookmarkEnd w:id="44"/>
    </w:p>
    <w:p w14:paraId="2D86CC10">
      <w:pPr>
        <w:keepNext w:val="0"/>
        <w:keepLines w:val="0"/>
        <w:pageBreakBefore w:val="0"/>
        <w:widowControl w:val="0"/>
        <w:kinsoku/>
        <w:wordWrap/>
        <w:overflowPunct/>
        <w:topLinePunct w:val="0"/>
        <w:autoSpaceDE w:val="0"/>
        <w:autoSpaceDN w:val="0"/>
        <w:bidi w:val="0"/>
        <w:adjustRightInd w:val="0"/>
        <w:snapToGrid w:val="0"/>
        <w:spacing w:before="171" w:line="560" w:lineRule="exact"/>
        <w:ind w:left="1" w:right="138" w:firstLine="649"/>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24"/>
          <w:sz w:val="32"/>
          <w:szCs w:val="32"/>
        </w:rPr>
        <w:t>1</w:t>
      </w:r>
      <w:r>
        <w:rPr>
          <w:rFonts w:hint="eastAsia" w:ascii="仿宋_GB2312" w:hAnsi="仿宋_GB2312" w:eastAsia="仿宋_GB2312" w:cs="仿宋_GB2312"/>
          <w:spacing w:val="14"/>
          <w:sz w:val="32"/>
          <w:szCs w:val="32"/>
        </w:rPr>
        <w:t>.</w:t>
      </w:r>
      <w:r>
        <w:rPr>
          <w:rFonts w:hint="eastAsia" w:ascii="仿宋_GB2312" w:hAnsi="仿宋_GB2312" w:eastAsia="仿宋_GB2312" w:cs="仿宋_GB2312"/>
          <w:spacing w:val="12"/>
          <w:sz w:val="32"/>
          <w:szCs w:val="32"/>
        </w:rPr>
        <w:t>大赛使用现场提供的计算机设备，不提供另外计算机设</w:t>
      </w:r>
      <w:r>
        <w:rPr>
          <w:rFonts w:hint="eastAsia" w:ascii="仿宋_GB2312" w:hAnsi="仿宋_GB2312" w:eastAsia="仿宋_GB2312" w:cs="仿宋_GB2312"/>
          <w:spacing w:val="-8"/>
          <w:sz w:val="32"/>
          <w:szCs w:val="32"/>
        </w:rPr>
        <w:t>备</w:t>
      </w:r>
      <w:r>
        <w:rPr>
          <w:rFonts w:hint="eastAsia" w:ascii="仿宋_GB2312" w:hAnsi="仿宋_GB2312" w:eastAsia="仿宋_GB2312" w:cs="仿宋_GB2312"/>
          <w:spacing w:val="-7"/>
          <w:sz w:val="32"/>
          <w:szCs w:val="32"/>
        </w:rPr>
        <w:t>。</w:t>
      </w:r>
    </w:p>
    <w:p w14:paraId="136C8A9F">
      <w:pPr>
        <w:keepNext w:val="0"/>
        <w:keepLines w:val="0"/>
        <w:pageBreakBefore w:val="0"/>
        <w:widowControl w:val="0"/>
        <w:kinsoku/>
        <w:wordWrap/>
        <w:overflowPunct/>
        <w:topLinePunct w:val="0"/>
        <w:autoSpaceDE w:val="0"/>
        <w:autoSpaceDN w:val="0"/>
        <w:bidi w:val="0"/>
        <w:adjustRightInd w:val="0"/>
        <w:snapToGrid w:val="0"/>
        <w:spacing w:before="2" w:line="560" w:lineRule="exact"/>
        <w:ind w:left="1" w:right="135" w:firstLine="629"/>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4"/>
          <w:sz w:val="32"/>
          <w:szCs w:val="32"/>
        </w:rPr>
        <w:t>2</w:t>
      </w:r>
      <w:r>
        <w:rPr>
          <w:rFonts w:hint="eastAsia" w:ascii="仿宋_GB2312" w:hAnsi="仿宋_GB2312" w:eastAsia="仿宋_GB2312" w:cs="仿宋_GB2312"/>
          <w:spacing w:val="14"/>
          <w:sz w:val="32"/>
          <w:szCs w:val="32"/>
        </w:rPr>
        <w:t>.计算机：</w:t>
      </w:r>
      <w:r>
        <w:rPr>
          <w:rFonts w:hint="default" w:ascii="Times New Roman" w:hAnsi="Times New Roman" w:eastAsia="仿宋_GB2312" w:cs="Times New Roman"/>
          <w:sz w:val="32"/>
          <w:szCs w:val="32"/>
        </w:rPr>
        <w:t>Windows</w:t>
      </w:r>
      <w:r>
        <w:rPr>
          <w:rFonts w:hint="default" w:ascii="Times New Roman" w:hAnsi="Times New Roman" w:eastAsia="仿宋_GB2312" w:cs="Times New Roman"/>
          <w:spacing w:val="14"/>
          <w:sz w:val="32"/>
          <w:szCs w:val="32"/>
        </w:rPr>
        <w:t>10</w:t>
      </w:r>
      <w:r>
        <w:rPr>
          <w:rFonts w:hint="default" w:ascii="Times New Roman" w:hAnsi="Times New Roman" w:eastAsia="仿宋_GB2312" w:cs="Times New Roman"/>
          <w:sz w:val="32"/>
          <w:szCs w:val="32"/>
        </w:rPr>
        <w:t>x</w:t>
      </w:r>
      <w:r>
        <w:rPr>
          <w:rFonts w:hint="default" w:ascii="Times New Roman" w:hAnsi="Times New Roman" w:eastAsia="仿宋_GB2312" w:cs="Times New Roman"/>
          <w:spacing w:val="14"/>
          <w:sz w:val="32"/>
          <w:szCs w:val="32"/>
        </w:rPr>
        <w:t>64</w:t>
      </w:r>
      <w:r>
        <w:rPr>
          <w:rFonts w:hint="eastAsia" w:ascii="仿宋_GB2312" w:hAnsi="仿宋_GB2312" w:eastAsia="仿宋_GB2312" w:cs="仿宋_GB2312"/>
          <w:spacing w:val="14"/>
          <w:sz w:val="32"/>
          <w:szCs w:val="32"/>
        </w:rPr>
        <w:t>操作系统，安装英雄联盟客</w:t>
      </w:r>
      <w:r>
        <w:rPr>
          <w:rFonts w:hint="eastAsia" w:ascii="仿宋_GB2312" w:hAnsi="仿宋_GB2312" w:eastAsia="仿宋_GB2312" w:cs="仿宋_GB2312"/>
          <w:spacing w:val="13"/>
          <w:sz w:val="32"/>
          <w:szCs w:val="32"/>
        </w:rPr>
        <w:t>户</w:t>
      </w:r>
      <w:bookmarkStart w:id="61" w:name="_GoBack"/>
      <w:bookmarkEnd w:id="61"/>
      <w:r>
        <w:rPr>
          <w:rFonts w:hint="eastAsia" w:ascii="仿宋_GB2312" w:hAnsi="仿宋_GB2312" w:eastAsia="仿宋_GB2312" w:cs="仿宋_GB2312"/>
          <w:spacing w:val="-8"/>
          <w:sz w:val="32"/>
          <w:szCs w:val="32"/>
        </w:rPr>
        <w:t>端</w:t>
      </w:r>
      <w:r>
        <w:rPr>
          <w:rFonts w:hint="eastAsia" w:ascii="仿宋_GB2312" w:hAnsi="仿宋_GB2312" w:eastAsia="仿宋_GB2312" w:cs="仿宋_GB2312"/>
          <w:spacing w:val="-7"/>
          <w:sz w:val="32"/>
          <w:szCs w:val="32"/>
        </w:rPr>
        <w:t>。</w:t>
      </w:r>
    </w:p>
    <w:p w14:paraId="54ED401B">
      <w:pPr>
        <w:keepNext w:val="0"/>
        <w:keepLines w:val="0"/>
        <w:pageBreakBefore w:val="0"/>
        <w:widowControl w:val="0"/>
        <w:kinsoku/>
        <w:wordWrap/>
        <w:overflowPunct/>
        <w:topLinePunct w:val="0"/>
        <w:autoSpaceDE w:val="0"/>
        <w:autoSpaceDN w:val="0"/>
        <w:bidi w:val="0"/>
        <w:adjustRightInd w:val="0"/>
        <w:snapToGrid w:val="0"/>
        <w:spacing w:before="155" w:line="560" w:lineRule="exact"/>
        <w:ind w:left="0" w:leftChars="0" w:firstLine="637" w:firstLineChars="177"/>
        <w:jc w:val="both"/>
        <w:textAlignment w:val="baseline"/>
        <w:outlineLvl w:val="1"/>
        <w:rPr>
          <w:rFonts w:hint="eastAsia" w:ascii="楷体_GB2312" w:hAnsi="楷体_GB2312" w:eastAsia="楷体_GB2312" w:cs="楷体_GB2312"/>
          <w:spacing w:val="20"/>
          <w:sz w:val="32"/>
          <w:szCs w:val="32"/>
          <w:lang w:eastAsia="zh-CN"/>
        </w:rPr>
      </w:pPr>
      <w:bookmarkStart w:id="45" w:name="_Toc31393"/>
      <w:bookmarkStart w:id="46" w:name="_Toc32651"/>
      <w:r>
        <w:rPr>
          <w:rFonts w:hint="eastAsia" w:ascii="楷体_GB2312" w:hAnsi="楷体_GB2312" w:eastAsia="楷体_GB2312" w:cs="楷体_GB2312"/>
          <w:spacing w:val="20"/>
          <w:sz w:val="32"/>
          <w:szCs w:val="32"/>
          <w:lang w:eastAsia="zh-CN"/>
        </w:rPr>
        <w:t>（二）竞赛现场提供器材</w:t>
      </w:r>
      <w:bookmarkEnd w:id="45"/>
      <w:bookmarkEnd w:id="46"/>
    </w:p>
    <w:p w14:paraId="5F774CC9">
      <w:pPr>
        <w:keepNext w:val="0"/>
        <w:keepLines w:val="0"/>
        <w:pageBreakBefore w:val="0"/>
        <w:widowControl w:val="0"/>
        <w:kinsoku/>
        <w:wordWrap/>
        <w:overflowPunct/>
        <w:topLinePunct w:val="0"/>
        <w:autoSpaceDE w:val="0"/>
        <w:autoSpaceDN w:val="0"/>
        <w:bidi w:val="0"/>
        <w:adjustRightInd w:val="0"/>
        <w:snapToGrid w:val="0"/>
        <w:spacing w:before="169" w:line="560" w:lineRule="exact"/>
        <w:ind w:right="138" w:firstLine="650"/>
        <w:jc w:val="both"/>
        <w:textAlignment w:val="baseline"/>
        <w:rPr>
          <w:rFonts w:hint="eastAsia" w:ascii="仿宋_GB2312" w:hAnsi="仿宋_GB2312" w:eastAsia="仿宋_GB2312" w:cs="仿宋_GB2312"/>
          <w:spacing w:val="-5"/>
          <w:sz w:val="32"/>
          <w:szCs w:val="32"/>
        </w:rPr>
      </w:pPr>
      <w:r>
        <w:rPr>
          <w:rFonts w:hint="default" w:ascii="Times New Roman" w:hAnsi="Times New Roman" w:eastAsia="仿宋_GB2312" w:cs="Times New Roman"/>
          <w:spacing w:val="12"/>
          <w:sz w:val="32"/>
          <w:szCs w:val="32"/>
        </w:rPr>
        <w:t>1</w:t>
      </w:r>
      <w:r>
        <w:rPr>
          <w:rFonts w:hint="eastAsia" w:ascii="仿宋_GB2312" w:hAnsi="仿宋_GB2312" w:eastAsia="仿宋_GB2312" w:cs="仿宋_GB2312"/>
          <w:spacing w:val="9"/>
          <w:sz w:val="32"/>
          <w:szCs w:val="32"/>
        </w:rPr>
        <w:t>.</w:t>
      </w:r>
      <w:r>
        <w:rPr>
          <w:rFonts w:hint="eastAsia" w:ascii="仿宋_GB2312" w:hAnsi="仿宋_GB2312" w:eastAsia="仿宋_GB2312" w:cs="仿宋_GB2312"/>
          <w:spacing w:val="6"/>
          <w:sz w:val="32"/>
          <w:szCs w:val="32"/>
        </w:rPr>
        <w:t>根据竞赛需要，提供相关的耳机、鼠标、键盘，不允许</w:t>
      </w:r>
      <w:r>
        <w:rPr>
          <w:rFonts w:hint="eastAsia" w:ascii="仿宋_GB2312" w:hAnsi="仿宋_GB2312" w:eastAsia="仿宋_GB2312" w:cs="仿宋_GB2312"/>
          <w:spacing w:val="-5"/>
          <w:sz w:val="32"/>
          <w:szCs w:val="32"/>
        </w:rPr>
        <w:t>使用</w:t>
      </w:r>
      <w:r>
        <w:rPr>
          <w:rFonts w:hint="default" w:ascii="Times New Roman" w:hAnsi="Times New Roman" w:eastAsia="仿宋_GB2312" w:cs="Times New Roman"/>
          <w:spacing w:val="-5"/>
          <w:sz w:val="32"/>
          <w:szCs w:val="32"/>
        </w:rPr>
        <w:t>WeGam</w:t>
      </w:r>
      <w:r>
        <w:rPr>
          <w:rFonts w:hint="default" w:ascii="Times New Roman" w:hAnsi="Times New Roman" w:eastAsia="仿宋_GB2312" w:cs="Times New Roman"/>
          <w:spacing w:val="-4"/>
          <w:sz w:val="32"/>
          <w:szCs w:val="32"/>
        </w:rPr>
        <w:t>e</w:t>
      </w:r>
      <w:r>
        <w:rPr>
          <w:rFonts w:hint="eastAsia" w:ascii="仿宋_GB2312" w:hAnsi="仿宋_GB2312" w:eastAsia="仿宋_GB2312" w:cs="仿宋_GB2312"/>
          <w:spacing w:val="-4"/>
          <w:sz w:val="32"/>
          <w:szCs w:val="32"/>
          <w:lang w:val="en-US" w:eastAsia="zh-CN"/>
        </w:rPr>
        <w:t>登录游戏</w:t>
      </w:r>
      <w:r>
        <w:rPr>
          <w:rFonts w:hint="eastAsia" w:ascii="仿宋_GB2312" w:hAnsi="仿宋_GB2312" w:eastAsia="仿宋_GB2312" w:cs="仿宋_GB2312"/>
          <w:spacing w:val="-5"/>
          <w:sz w:val="32"/>
          <w:szCs w:val="32"/>
        </w:rPr>
        <w:t>。</w:t>
      </w:r>
    </w:p>
    <w:p w14:paraId="2BAC8A0E">
      <w:pPr>
        <w:keepNext w:val="0"/>
        <w:keepLines w:val="0"/>
        <w:pageBreakBefore w:val="0"/>
        <w:widowControl w:val="0"/>
        <w:kinsoku/>
        <w:wordWrap/>
        <w:overflowPunct/>
        <w:topLinePunct w:val="0"/>
        <w:autoSpaceDE w:val="0"/>
        <w:autoSpaceDN w:val="0"/>
        <w:bidi w:val="0"/>
        <w:adjustRightInd w:val="0"/>
        <w:snapToGrid w:val="0"/>
        <w:spacing w:before="169" w:line="560" w:lineRule="exact"/>
        <w:ind w:right="138" w:firstLine="650"/>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8"/>
          <w:position w:val="17"/>
          <w:sz w:val="32"/>
          <w:szCs w:val="32"/>
        </w:rPr>
        <w:t>2</w:t>
      </w:r>
      <w:r>
        <w:rPr>
          <w:rFonts w:hint="eastAsia" w:ascii="仿宋_GB2312" w:hAnsi="仿宋_GB2312" w:eastAsia="仿宋_GB2312" w:cs="仿宋_GB2312"/>
          <w:spacing w:val="5"/>
          <w:position w:val="17"/>
          <w:sz w:val="32"/>
          <w:szCs w:val="32"/>
        </w:rPr>
        <w:t>.交流</w:t>
      </w:r>
      <w:r>
        <w:rPr>
          <w:rFonts w:hint="default" w:ascii="Times New Roman" w:hAnsi="Times New Roman" w:eastAsia="仿宋_GB2312" w:cs="Times New Roman"/>
          <w:spacing w:val="5"/>
          <w:position w:val="17"/>
          <w:sz w:val="32"/>
          <w:szCs w:val="32"/>
        </w:rPr>
        <w:t>220</w:t>
      </w:r>
      <w:r>
        <w:rPr>
          <w:rFonts w:hint="default" w:ascii="Times New Roman" w:hAnsi="Times New Roman" w:eastAsia="仿宋_GB2312" w:cs="Times New Roman"/>
          <w:position w:val="17"/>
          <w:sz w:val="32"/>
          <w:szCs w:val="32"/>
        </w:rPr>
        <w:t>V</w:t>
      </w:r>
      <w:r>
        <w:rPr>
          <w:rFonts w:hint="eastAsia" w:ascii="仿宋_GB2312" w:hAnsi="仿宋_GB2312" w:eastAsia="仿宋_GB2312" w:cs="仿宋_GB2312"/>
          <w:spacing w:val="5"/>
          <w:position w:val="17"/>
          <w:sz w:val="32"/>
          <w:szCs w:val="32"/>
        </w:rPr>
        <w:t>插座。</w:t>
      </w:r>
    </w:p>
    <w:p w14:paraId="5D7E373D">
      <w:pPr>
        <w:keepNext w:val="0"/>
        <w:keepLines w:val="0"/>
        <w:pageBreakBefore w:val="0"/>
        <w:widowControl w:val="0"/>
        <w:kinsoku/>
        <w:wordWrap/>
        <w:overflowPunct/>
        <w:topLinePunct w:val="0"/>
        <w:autoSpaceDE w:val="0"/>
        <w:autoSpaceDN w:val="0"/>
        <w:bidi w:val="0"/>
        <w:adjustRightInd w:val="0"/>
        <w:snapToGrid w:val="0"/>
        <w:spacing w:line="560" w:lineRule="exact"/>
        <w:ind w:left="633"/>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4"/>
          <w:position w:val="2"/>
          <w:sz w:val="32"/>
          <w:szCs w:val="32"/>
        </w:rPr>
        <w:t>3</w:t>
      </w:r>
      <w:r>
        <w:rPr>
          <w:rFonts w:hint="eastAsia" w:ascii="仿宋_GB2312" w:hAnsi="仿宋_GB2312" w:eastAsia="仿宋_GB2312" w:cs="仿宋_GB2312"/>
          <w:spacing w:val="8"/>
          <w:position w:val="2"/>
          <w:sz w:val="32"/>
          <w:szCs w:val="32"/>
        </w:rPr>
        <w:t>.</w:t>
      </w:r>
      <w:r>
        <w:rPr>
          <w:rFonts w:hint="eastAsia" w:ascii="仿宋_GB2312" w:hAnsi="仿宋_GB2312" w:eastAsia="仿宋_GB2312" w:cs="仿宋_GB2312"/>
          <w:spacing w:val="7"/>
          <w:position w:val="2"/>
          <w:sz w:val="32"/>
          <w:szCs w:val="32"/>
        </w:rPr>
        <w:t>满足每位选手竞赛所需器材。</w:t>
      </w:r>
    </w:p>
    <w:p w14:paraId="7F69BD36">
      <w:pPr>
        <w:keepNext w:val="0"/>
        <w:keepLines w:val="0"/>
        <w:pageBreakBefore w:val="0"/>
        <w:widowControl w:val="0"/>
        <w:kinsoku/>
        <w:wordWrap/>
        <w:overflowPunct/>
        <w:topLinePunct w:val="0"/>
        <w:autoSpaceDE w:val="0"/>
        <w:autoSpaceDN w:val="0"/>
        <w:bidi w:val="0"/>
        <w:adjustRightInd w:val="0"/>
        <w:snapToGrid w:val="0"/>
        <w:spacing w:before="155" w:line="560" w:lineRule="exact"/>
        <w:ind w:left="0" w:leftChars="0" w:firstLine="637" w:firstLineChars="177"/>
        <w:jc w:val="both"/>
        <w:textAlignment w:val="baseline"/>
        <w:outlineLvl w:val="1"/>
        <w:rPr>
          <w:rFonts w:hint="eastAsia" w:ascii="楷体_GB2312" w:hAnsi="楷体_GB2312" w:eastAsia="楷体_GB2312" w:cs="楷体_GB2312"/>
          <w:spacing w:val="20"/>
          <w:sz w:val="32"/>
          <w:szCs w:val="32"/>
          <w:lang w:val="en-US" w:eastAsia="zh-CN"/>
        </w:rPr>
      </w:pPr>
      <w:bookmarkStart w:id="47" w:name="_Toc21428"/>
      <w:bookmarkStart w:id="48" w:name="_Toc23229"/>
      <w:r>
        <w:rPr>
          <w:rFonts w:hint="eastAsia" w:ascii="楷体_GB2312" w:hAnsi="楷体_GB2312" w:eastAsia="楷体_GB2312" w:cs="楷体_GB2312"/>
          <w:spacing w:val="20"/>
          <w:sz w:val="32"/>
          <w:szCs w:val="32"/>
          <w:lang w:eastAsia="zh-CN"/>
        </w:rPr>
        <w:t>（三）选手</w:t>
      </w:r>
      <w:r>
        <w:rPr>
          <w:rFonts w:hint="eastAsia" w:ascii="楷体_GB2312" w:hAnsi="楷体_GB2312" w:eastAsia="楷体_GB2312" w:cs="楷体_GB2312"/>
          <w:spacing w:val="20"/>
          <w:sz w:val="32"/>
          <w:szCs w:val="32"/>
          <w:lang w:val="en-US" w:eastAsia="zh-CN"/>
        </w:rPr>
        <w:t>可自备物品</w:t>
      </w:r>
      <w:bookmarkEnd w:id="47"/>
      <w:bookmarkEnd w:id="48"/>
    </w:p>
    <w:p w14:paraId="56A10137">
      <w:pPr>
        <w:keepNext w:val="0"/>
        <w:keepLines w:val="0"/>
        <w:pageBreakBefore w:val="0"/>
        <w:widowControl w:val="0"/>
        <w:kinsoku/>
        <w:wordWrap/>
        <w:overflowPunct/>
        <w:topLinePunct w:val="0"/>
        <w:autoSpaceDE w:val="0"/>
        <w:autoSpaceDN w:val="0"/>
        <w:bidi w:val="0"/>
        <w:adjustRightInd w:val="0"/>
        <w:snapToGrid w:val="0"/>
        <w:spacing w:before="174" w:line="560" w:lineRule="exact"/>
        <w:ind w:left="31" w:right="135" w:firstLine="619"/>
        <w:jc w:val="both"/>
        <w:textAlignment w:val="baseline"/>
        <w:rPr>
          <w:rFonts w:hint="eastAsia" w:ascii="仿宋_GB2312" w:hAnsi="仿宋_GB2312" w:eastAsia="仿宋_GB2312" w:cs="仿宋_GB2312"/>
          <w:color w:val="auto"/>
          <w:sz w:val="32"/>
          <w:szCs w:val="32"/>
          <w:shd w:val="clear" w:color="auto" w:fill="auto"/>
        </w:rPr>
      </w:pPr>
      <w:r>
        <w:rPr>
          <w:rFonts w:hint="default" w:ascii="Times New Roman" w:hAnsi="Times New Roman" w:eastAsia="仿宋_GB2312" w:cs="Times New Roman"/>
          <w:color w:val="auto"/>
          <w:spacing w:val="12"/>
          <w:sz w:val="32"/>
          <w:szCs w:val="32"/>
          <w:shd w:val="clear" w:color="auto" w:fill="auto"/>
        </w:rPr>
        <w:t>1</w:t>
      </w:r>
      <w:r>
        <w:rPr>
          <w:rFonts w:hint="eastAsia" w:ascii="仿宋_GB2312" w:hAnsi="仿宋_GB2312" w:eastAsia="仿宋_GB2312" w:cs="仿宋_GB2312"/>
          <w:color w:val="auto"/>
          <w:spacing w:val="12"/>
          <w:sz w:val="32"/>
          <w:szCs w:val="32"/>
          <w:shd w:val="clear" w:color="auto" w:fill="auto"/>
        </w:rPr>
        <w:t>.</w:t>
      </w:r>
      <w:r>
        <w:rPr>
          <w:rFonts w:hint="eastAsia" w:ascii="仿宋_GB2312" w:hAnsi="仿宋_GB2312" w:eastAsia="仿宋_GB2312" w:cs="仿宋_GB2312"/>
          <w:color w:val="auto"/>
          <w:spacing w:val="6"/>
          <w:sz w:val="32"/>
          <w:szCs w:val="32"/>
          <w:shd w:val="clear" w:color="auto" w:fill="auto"/>
        </w:rPr>
        <w:t>外设：耳机、鼠标、键盘，但需在裁判员检查无误后</w:t>
      </w:r>
      <w:r>
        <w:rPr>
          <w:rFonts w:hint="eastAsia" w:ascii="仿宋_GB2312" w:hAnsi="仿宋_GB2312" w:eastAsia="仿宋_GB2312" w:cs="仿宋_GB2312"/>
          <w:color w:val="auto"/>
          <w:spacing w:val="6"/>
          <w:sz w:val="32"/>
          <w:szCs w:val="32"/>
          <w:shd w:val="clear" w:color="auto" w:fill="auto"/>
          <w:lang w:val="en-US" w:eastAsia="zh-CN"/>
        </w:rPr>
        <w:t>方可</w:t>
      </w:r>
      <w:r>
        <w:rPr>
          <w:rFonts w:hint="eastAsia" w:ascii="仿宋_GB2312" w:hAnsi="仿宋_GB2312" w:eastAsia="仿宋_GB2312" w:cs="仿宋_GB2312"/>
          <w:color w:val="auto"/>
          <w:spacing w:val="-6"/>
          <w:sz w:val="32"/>
          <w:szCs w:val="32"/>
          <w:shd w:val="clear" w:color="auto" w:fill="auto"/>
        </w:rPr>
        <w:t>使用。</w:t>
      </w:r>
    </w:p>
    <w:p w14:paraId="4C5AC929">
      <w:pPr>
        <w:keepNext w:val="0"/>
        <w:keepLines w:val="0"/>
        <w:pageBreakBefore w:val="0"/>
        <w:widowControl w:val="0"/>
        <w:kinsoku/>
        <w:wordWrap/>
        <w:overflowPunct/>
        <w:topLinePunct w:val="0"/>
        <w:autoSpaceDE w:val="0"/>
        <w:autoSpaceDN w:val="0"/>
        <w:bidi w:val="0"/>
        <w:adjustRightInd w:val="0"/>
        <w:snapToGrid w:val="0"/>
        <w:spacing w:line="560" w:lineRule="exact"/>
        <w:ind w:firstLine="680" w:firstLineChars="200"/>
        <w:jc w:val="both"/>
        <w:textAlignment w:val="baseline"/>
        <w:rPr>
          <w:rFonts w:hint="eastAsia" w:ascii="仿宋_GB2312" w:hAnsi="仿宋_GB2312" w:eastAsia="仿宋_GB2312" w:cs="仿宋_GB2312"/>
          <w:color w:val="auto"/>
          <w:sz w:val="32"/>
          <w:szCs w:val="32"/>
          <w:shd w:val="clear" w:color="auto" w:fill="auto"/>
        </w:rPr>
      </w:pPr>
      <w:r>
        <w:rPr>
          <w:rFonts w:hint="default" w:ascii="Times New Roman" w:hAnsi="Times New Roman" w:eastAsia="仿宋_GB2312" w:cs="Times New Roman"/>
          <w:color w:val="auto"/>
          <w:spacing w:val="10"/>
          <w:position w:val="2"/>
          <w:sz w:val="32"/>
          <w:szCs w:val="32"/>
          <w:shd w:val="clear" w:color="auto" w:fill="auto"/>
        </w:rPr>
        <w:t>2</w:t>
      </w:r>
      <w:r>
        <w:rPr>
          <w:rFonts w:hint="eastAsia" w:ascii="仿宋_GB2312" w:hAnsi="仿宋_GB2312" w:eastAsia="仿宋_GB2312" w:cs="仿宋_GB2312"/>
          <w:color w:val="auto"/>
          <w:spacing w:val="10"/>
          <w:position w:val="2"/>
          <w:sz w:val="32"/>
          <w:szCs w:val="32"/>
          <w:shd w:val="clear" w:color="auto" w:fill="auto"/>
        </w:rPr>
        <w:t>.饮</w:t>
      </w:r>
      <w:r>
        <w:rPr>
          <w:rFonts w:hint="eastAsia" w:ascii="仿宋_GB2312" w:hAnsi="仿宋_GB2312" w:eastAsia="仿宋_GB2312" w:cs="仿宋_GB2312"/>
          <w:color w:val="auto"/>
          <w:spacing w:val="5"/>
          <w:position w:val="2"/>
          <w:sz w:val="32"/>
          <w:szCs w:val="32"/>
          <w:shd w:val="clear" w:color="auto" w:fill="auto"/>
        </w:rPr>
        <w:t>用水，不能携带除饮用水或</w:t>
      </w:r>
      <w:r>
        <w:rPr>
          <w:rFonts w:hint="eastAsia" w:ascii="仿宋_GB2312" w:hAnsi="仿宋_GB2312" w:eastAsia="仿宋_GB2312" w:cs="仿宋_GB2312"/>
          <w:color w:val="auto"/>
          <w:spacing w:val="5"/>
          <w:position w:val="2"/>
          <w:sz w:val="32"/>
          <w:szCs w:val="32"/>
          <w:shd w:val="clear" w:color="auto" w:fill="auto"/>
          <w:lang w:val="en-US" w:eastAsia="zh-CN"/>
        </w:rPr>
        <w:t>大赛组委会规定</w:t>
      </w:r>
      <w:r>
        <w:rPr>
          <w:rFonts w:hint="eastAsia" w:ascii="仿宋_GB2312" w:hAnsi="仿宋_GB2312" w:eastAsia="仿宋_GB2312" w:cs="仿宋_GB2312"/>
          <w:color w:val="auto"/>
          <w:spacing w:val="5"/>
          <w:position w:val="2"/>
          <w:sz w:val="32"/>
          <w:szCs w:val="32"/>
          <w:shd w:val="clear" w:color="auto" w:fill="auto"/>
        </w:rPr>
        <w:t>饮品外其他饮料。</w:t>
      </w:r>
    </w:p>
    <w:p w14:paraId="2DB83213">
      <w:pPr>
        <w:keepNext w:val="0"/>
        <w:keepLines w:val="0"/>
        <w:pageBreakBefore w:val="0"/>
        <w:widowControl w:val="0"/>
        <w:kinsoku/>
        <w:wordWrap/>
        <w:overflowPunct/>
        <w:topLinePunct w:val="0"/>
        <w:autoSpaceDE w:val="0"/>
        <w:autoSpaceDN w:val="0"/>
        <w:bidi w:val="0"/>
        <w:adjustRightInd w:val="0"/>
        <w:snapToGrid w:val="0"/>
        <w:spacing w:before="142" w:line="560" w:lineRule="exact"/>
        <w:ind w:left="627"/>
        <w:jc w:val="both"/>
        <w:textAlignment w:val="baseline"/>
        <w:outlineLvl w:val="0"/>
        <w:rPr>
          <w:rFonts w:hint="eastAsia" w:ascii="黑体" w:hAnsi="黑体" w:eastAsia="黑体" w:cs="黑体"/>
          <w:sz w:val="32"/>
          <w:szCs w:val="32"/>
        </w:rPr>
      </w:pPr>
      <w:bookmarkStart w:id="49" w:name="_Toc27975"/>
      <w:bookmarkStart w:id="50" w:name="_Toc13859"/>
      <w:r>
        <w:rPr>
          <w:rFonts w:hint="eastAsia" w:ascii="黑体" w:hAnsi="黑体" w:eastAsia="黑体" w:cs="黑体"/>
          <w:spacing w:val="8"/>
          <w:sz w:val="32"/>
          <w:szCs w:val="32"/>
          <w:lang w:val="en-US" w:eastAsia="zh-CN"/>
        </w:rPr>
        <w:t>八</w:t>
      </w:r>
      <w:r>
        <w:rPr>
          <w:rFonts w:hint="eastAsia" w:ascii="黑体" w:hAnsi="黑体" w:eastAsia="黑体" w:cs="黑体"/>
          <w:spacing w:val="8"/>
          <w:sz w:val="32"/>
          <w:szCs w:val="32"/>
        </w:rPr>
        <w:t>、竞赛安全</w:t>
      </w:r>
      <w:bookmarkEnd w:id="49"/>
      <w:bookmarkEnd w:id="50"/>
    </w:p>
    <w:p w14:paraId="4B4BEC82">
      <w:pPr>
        <w:keepNext w:val="0"/>
        <w:keepLines w:val="0"/>
        <w:pageBreakBefore w:val="0"/>
        <w:widowControl w:val="0"/>
        <w:kinsoku/>
        <w:wordWrap/>
        <w:overflowPunct/>
        <w:topLinePunct w:val="0"/>
        <w:autoSpaceDE w:val="0"/>
        <w:autoSpaceDN w:val="0"/>
        <w:bidi w:val="0"/>
        <w:adjustRightInd w:val="0"/>
        <w:snapToGrid w:val="0"/>
        <w:spacing w:before="155" w:line="560" w:lineRule="exact"/>
        <w:ind w:left="0" w:leftChars="0" w:firstLine="637" w:firstLineChars="177"/>
        <w:jc w:val="both"/>
        <w:textAlignment w:val="baseline"/>
        <w:outlineLvl w:val="1"/>
        <w:rPr>
          <w:rFonts w:hint="eastAsia" w:ascii="楷体_GB2312" w:hAnsi="楷体_GB2312" w:eastAsia="楷体_GB2312" w:cs="楷体_GB2312"/>
          <w:spacing w:val="20"/>
          <w:sz w:val="32"/>
          <w:szCs w:val="32"/>
          <w:lang w:eastAsia="zh-CN"/>
        </w:rPr>
      </w:pPr>
      <w:bookmarkStart w:id="51" w:name="_Toc18746"/>
      <w:bookmarkStart w:id="52" w:name="_Toc15374"/>
      <w:r>
        <w:rPr>
          <w:rFonts w:hint="eastAsia" w:ascii="楷体_GB2312" w:hAnsi="楷体_GB2312" w:eastAsia="楷体_GB2312" w:cs="楷体_GB2312"/>
          <w:spacing w:val="20"/>
          <w:sz w:val="32"/>
          <w:szCs w:val="32"/>
          <w:lang w:eastAsia="zh-CN"/>
        </w:rPr>
        <w:t>（一）赛场安全</w:t>
      </w:r>
      <w:bookmarkEnd w:id="51"/>
      <w:bookmarkEnd w:id="52"/>
    </w:p>
    <w:p w14:paraId="52E1E947">
      <w:pPr>
        <w:keepNext w:val="0"/>
        <w:keepLines w:val="0"/>
        <w:pageBreakBefore w:val="0"/>
        <w:widowControl w:val="0"/>
        <w:kinsoku/>
        <w:wordWrap/>
        <w:overflowPunct/>
        <w:topLinePunct w:val="0"/>
        <w:autoSpaceDE w:val="0"/>
        <w:autoSpaceDN w:val="0"/>
        <w:bidi w:val="0"/>
        <w:adjustRightInd w:val="0"/>
        <w:snapToGrid w:val="0"/>
        <w:spacing w:before="174" w:line="560" w:lineRule="exact"/>
        <w:ind w:left="5" w:right="135" w:firstLine="645"/>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4"/>
          <w:sz w:val="32"/>
          <w:szCs w:val="32"/>
        </w:rPr>
        <w:t>1</w:t>
      </w:r>
      <w:r>
        <w:rPr>
          <w:rFonts w:hint="eastAsia" w:ascii="仿宋_GB2312" w:hAnsi="仿宋_GB2312" w:eastAsia="仿宋_GB2312" w:cs="仿宋_GB2312"/>
          <w:spacing w:val="12"/>
          <w:sz w:val="32"/>
          <w:szCs w:val="32"/>
        </w:rPr>
        <w:t>.赛场所有人员(赛场管理与组织人员、裁判员、参赛人</w:t>
      </w:r>
      <w:r>
        <w:rPr>
          <w:rFonts w:hint="eastAsia" w:ascii="仿宋_GB2312" w:hAnsi="仿宋_GB2312" w:eastAsia="仿宋_GB2312" w:cs="仿宋_GB2312"/>
          <w:spacing w:val="24"/>
          <w:sz w:val="32"/>
          <w:szCs w:val="32"/>
        </w:rPr>
        <w:t>员</w:t>
      </w:r>
      <w:r>
        <w:rPr>
          <w:rFonts w:hint="eastAsia" w:ascii="仿宋_GB2312" w:hAnsi="仿宋_GB2312" w:eastAsia="仿宋_GB2312" w:cs="仿宋_GB2312"/>
          <w:spacing w:val="19"/>
          <w:sz w:val="32"/>
          <w:szCs w:val="32"/>
        </w:rPr>
        <w:t>以</w:t>
      </w:r>
      <w:r>
        <w:rPr>
          <w:rFonts w:hint="eastAsia" w:ascii="仿宋_GB2312" w:hAnsi="仿宋_GB2312" w:eastAsia="仿宋_GB2312" w:cs="仿宋_GB2312"/>
          <w:spacing w:val="12"/>
          <w:sz w:val="32"/>
          <w:szCs w:val="32"/>
        </w:rPr>
        <w:t>及观摩人员)不得在竞赛现场内外吸烟，不听劝阻者给予</w:t>
      </w:r>
      <w:r>
        <w:rPr>
          <w:rFonts w:hint="eastAsia" w:ascii="仿宋_GB2312" w:hAnsi="仿宋_GB2312" w:eastAsia="仿宋_GB2312" w:cs="仿宋_GB2312"/>
          <w:spacing w:val="16"/>
          <w:sz w:val="32"/>
          <w:szCs w:val="32"/>
        </w:rPr>
        <w:t>通</w:t>
      </w:r>
      <w:r>
        <w:rPr>
          <w:rFonts w:hint="eastAsia" w:ascii="仿宋_GB2312" w:hAnsi="仿宋_GB2312" w:eastAsia="仿宋_GB2312" w:cs="仿宋_GB2312"/>
          <w:spacing w:val="12"/>
          <w:sz w:val="32"/>
          <w:szCs w:val="32"/>
        </w:rPr>
        <w:t>报</w:t>
      </w:r>
      <w:r>
        <w:rPr>
          <w:rFonts w:hint="eastAsia" w:ascii="仿宋_GB2312" w:hAnsi="仿宋_GB2312" w:eastAsia="仿宋_GB2312" w:cs="仿宋_GB2312"/>
          <w:spacing w:val="8"/>
          <w:sz w:val="32"/>
          <w:szCs w:val="32"/>
        </w:rPr>
        <w:t>批评或清退比赛现场，造成严重后果的将依法处理。</w:t>
      </w:r>
    </w:p>
    <w:p w14:paraId="4D7DE68A">
      <w:pPr>
        <w:keepNext w:val="0"/>
        <w:keepLines w:val="0"/>
        <w:pageBreakBefore w:val="0"/>
        <w:widowControl w:val="0"/>
        <w:kinsoku/>
        <w:wordWrap/>
        <w:overflowPunct/>
        <w:topLinePunct w:val="0"/>
        <w:autoSpaceDE w:val="0"/>
        <w:autoSpaceDN w:val="0"/>
        <w:bidi w:val="0"/>
        <w:adjustRightInd w:val="0"/>
        <w:snapToGrid w:val="0"/>
        <w:spacing w:line="560" w:lineRule="exact"/>
        <w:ind w:right="138" w:firstLine="631"/>
        <w:jc w:val="both"/>
        <w:textAlignment w:val="baseline"/>
        <w:rPr>
          <w:rFonts w:hint="eastAsia" w:ascii="仿宋_GB2312" w:hAnsi="仿宋_GB2312" w:eastAsia="仿宋_GB2312" w:cs="仿宋_GB2312"/>
          <w:spacing w:val="5"/>
          <w:sz w:val="32"/>
          <w:szCs w:val="32"/>
        </w:rPr>
      </w:pPr>
      <w:r>
        <w:rPr>
          <w:rFonts w:hint="default" w:ascii="Times New Roman" w:hAnsi="Times New Roman" w:eastAsia="仿宋_GB2312" w:cs="Times New Roman"/>
          <w:spacing w:val="13"/>
          <w:sz w:val="32"/>
          <w:szCs w:val="32"/>
        </w:rPr>
        <w:t>2</w:t>
      </w:r>
      <w:r>
        <w:rPr>
          <w:rFonts w:hint="eastAsia" w:ascii="仿宋_GB2312" w:hAnsi="仿宋_GB2312" w:eastAsia="仿宋_GB2312" w:cs="仿宋_GB2312"/>
          <w:spacing w:val="13"/>
          <w:sz w:val="32"/>
          <w:szCs w:val="32"/>
        </w:rPr>
        <w:t>.未经允许不得使用和移动竞赛场内的任何设施设备(</w:t>
      </w:r>
      <w:r>
        <w:rPr>
          <w:rFonts w:hint="eastAsia" w:ascii="仿宋_GB2312" w:hAnsi="仿宋_GB2312" w:eastAsia="仿宋_GB2312" w:cs="仿宋_GB2312"/>
          <w:spacing w:val="8"/>
          <w:sz w:val="32"/>
          <w:szCs w:val="32"/>
        </w:rPr>
        <w:t>包</w:t>
      </w:r>
      <w:r>
        <w:rPr>
          <w:rFonts w:hint="eastAsia" w:ascii="仿宋_GB2312" w:hAnsi="仿宋_GB2312" w:eastAsia="仿宋_GB2312" w:cs="仿宋_GB2312"/>
          <w:spacing w:val="7"/>
          <w:sz w:val="32"/>
          <w:szCs w:val="32"/>
        </w:rPr>
        <w:t>括</w:t>
      </w:r>
      <w:r>
        <w:rPr>
          <w:rFonts w:hint="eastAsia" w:ascii="仿宋_GB2312" w:hAnsi="仿宋_GB2312" w:eastAsia="仿宋_GB2312" w:cs="仿宋_GB2312"/>
          <w:spacing w:val="5"/>
          <w:sz w:val="32"/>
          <w:szCs w:val="32"/>
        </w:rPr>
        <w:t>消防器材等)。</w:t>
      </w:r>
    </w:p>
    <w:p w14:paraId="3F5CF0EE">
      <w:pPr>
        <w:keepNext w:val="0"/>
        <w:keepLines w:val="0"/>
        <w:pageBreakBefore w:val="0"/>
        <w:widowControl w:val="0"/>
        <w:kinsoku/>
        <w:wordWrap/>
        <w:overflowPunct/>
        <w:topLinePunct w:val="0"/>
        <w:autoSpaceDE w:val="0"/>
        <w:autoSpaceDN w:val="0"/>
        <w:bidi w:val="0"/>
        <w:adjustRightInd w:val="0"/>
        <w:snapToGrid w:val="0"/>
        <w:spacing w:line="560" w:lineRule="exact"/>
        <w:ind w:right="138" w:firstLine="631"/>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2"/>
          <w:position w:val="2"/>
          <w:sz w:val="32"/>
          <w:szCs w:val="32"/>
        </w:rPr>
        <w:t>3</w:t>
      </w:r>
      <w:r>
        <w:rPr>
          <w:rFonts w:hint="eastAsia" w:ascii="仿宋_GB2312" w:hAnsi="仿宋_GB2312" w:eastAsia="仿宋_GB2312" w:cs="仿宋_GB2312"/>
          <w:spacing w:val="10"/>
          <w:position w:val="2"/>
          <w:sz w:val="32"/>
          <w:szCs w:val="32"/>
        </w:rPr>
        <w:t>.</w:t>
      </w:r>
      <w:r>
        <w:rPr>
          <w:rFonts w:hint="eastAsia" w:ascii="仿宋_GB2312" w:hAnsi="仿宋_GB2312" w:eastAsia="仿宋_GB2312" w:cs="仿宋_GB2312"/>
          <w:spacing w:val="6"/>
          <w:position w:val="2"/>
          <w:sz w:val="32"/>
          <w:szCs w:val="32"/>
        </w:rPr>
        <w:t>选手在竞赛中必须遵守赛场的各项规章制度和操作规程，</w:t>
      </w:r>
      <w:r>
        <w:rPr>
          <w:rFonts w:hint="eastAsia" w:ascii="仿宋_GB2312" w:hAnsi="仿宋_GB2312" w:eastAsia="仿宋_GB2312" w:cs="仿宋_GB2312"/>
          <w:spacing w:val="13"/>
          <w:sz w:val="32"/>
          <w:szCs w:val="32"/>
        </w:rPr>
        <w:t>安</w:t>
      </w:r>
      <w:r>
        <w:rPr>
          <w:rFonts w:hint="eastAsia" w:ascii="仿宋_GB2312" w:hAnsi="仿宋_GB2312" w:eastAsia="仿宋_GB2312" w:cs="仿宋_GB2312"/>
          <w:spacing w:val="7"/>
          <w:sz w:val="32"/>
          <w:szCs w:val="32"/>
        </w:rPr>
        <w:t>全、合理地使用各种设施设备和工具，出现严重违章操作设</w:t>
      </w:r>
      <w:r>
        <w:rPr>
          <w:rFonts w:hint="eastAsia" w:ascii="仿宋_GB2312" w:hAnsi="仿宋_GB2312" w:eastAsia="仿宋_GB2312" w:cs="仿宋_GB2312"/>
          <w:spacing w:val="13"/>
          <w:sz w:val="32"/>
          <w:szCs w:val="32"/>
        </w:rPr>
        <w:t>备</w:t>
      </w:r>
      <w:r>
        <w:rPr>
          <w:rFonts w:hint="eastAsia" w:ascii="仿宋_GB2312" w:hAnsi="仿宋_GB2312" w:eastAsia="仿宋_GB2312" w:cs="仿宋_GB2312"/>
          <w:spacing w:val="8"/>
          <w:sz w:val="32"/>
          <w:szCs w:val="32"/>
        </w:rPr>
        <w:t>的，裁判视情节轻重进行批评和终止比赛。</w:t>
      </w:r>
    </w:p>
    <w:p w14:paraId="2ADBB85D">
      <w:pPr>
        <w:keepNext w:val="0"/>
        <w:keepLines w:val="0"/>
        <w:pageBreakBefore w:val="0"/>
        <w:widowControl w:val="0"/>
        <w:kinsoku/>
        <w:wordWrap/>
        <w:overflowPunct/>
        <w:topLinePunct w:val="0"/>
        <w:autoSpaceDE w:val="0"/>
        <w:autoSpaceDN w:val="0"/>
        <w:bidi w:val="0"/>
        <w:adjustRightInd w:val="0"/>
        <w:snapToGrid w:val="0"/>
        <w:spacing w:before="2" w:line="560" w:lineRule="exact"/>
        <w:ind w:left="6" w:right="84" w:firstLine="622"/>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26"/>
          <w:sz w:val="32"/>
          <w:szCs w:val="32"/>
        </w:rPr>
        <w:t>4</w:t>
      </w:r>
      <w:r>
        <w:rPr>
          <w:rFonts w:hint="eastAsia" w:ascii="仿宋_GB2312" w:hAnsi="仿宋_GB2312" w:eastAsia="仿宋_GB2312" w:cs="仿宋_GB2312"/>
          <w:spacing w:val="13"/>
          <w:sz w:val="32"/>
          <w:szCs w:val="32"/>
        </w:rPr>
        <w:t>.选手参加实际操作竞赛前，应认真学习竞赛项目安全操</w:t>
      </w:r>
      <w:r>
        <w:rPr>
          <w:rFonts w:hint="eastAsia" w:ascii="仿宋_GB2312" w:hAnsi="仿宋_GB2312" w:eastAsia="仿宋_GB2312" w:cs="仿宋_GB2312"/>
          <w:spacing w:val="18"/>
          <w:sz w:val="32"/>
          <w:szCs w:val="32"/>
        </w:rPr>
        <w:t>作</w:t>
      </w:r>
      <w:r>
        <w:rPr>
          <w:rFonts w:hint="eastAsia" w:ascii="仿宋_GB2312" w:hAnsi="仿宋_GB2312" w:eastAsia="仿宋_GB2312" w:cs="仿宋_GB2312"/>
          <w:spacing w:val="13"/>
          <w:sz w:val="32"/>
          <w:szCs w:val="32"/>
        </w:rPr>
        <w:t>规程。竞赛中如发现问题应及时解决，无法解决的问题应及</w:t>
      </w:r>
      <w:r>
        <w:rPr>
          <w:rFonts w:hint="eastAsia" w:ascii="仿宋_GB2312" w:hAnsi="仿宋_GB2312" w:eastAsia="仿宋_GB2312" w:cs="仿宋_GB2312"/>
          <w:spacing w:val="16"/>
          <w:sz w:val="32"/>
          <w:szCs w:val="32"/>
        </w:rPr>
        <w:t>时</w:t>
      </w:r>
      <w:r>
        <w:rPr>
          <w:rFonts w:hint="eastAsia" w:ascii="仿宋_GB2312" w:hAnsi="仿宋_GB2312" w:eastAsia="仿宋_GB2312" w:cs="仿宋_GB2312"/>
          <w:spacing w:val="13"/>
          <w:sz w:val="32"/>
          <w:szCs w:val="32"/>
        </w:rPr>
        <w:t>向</w:t>
      </w:r>
      <w:r>
        <w:rPr>
          <w:rFonts w:hint="eastAsia" w:ascii="仿宋_GB2312" w:hAnsi="仿宋_GB2312" w:eastAsia="仿宋_GB2312" w:cs="仿宋_GB2312"/>
          <w:spacing w:val="8"/>
          <w:sz w:val="32"/>
          <w:szCs w:val="32"/>
        </w:rPr>
        <w:t>裁判员报告，裁判员视情况予以判定，并协调处理。</w:t>
      </w:r>
    </w:p>
    <w:p w14:paraId="132E596C">
      <w:pPr>
        <w:keepNext w:val="0"/>
        <w:keepLines w:val="0"/>
        <w:pageBreakBefore w:val="0"/>
        <w:widowControl w:val="0"/>
        <w:kinsoku/>
        <w:wordWrap/>
        <w:overflowPunct/>
        <w:topLinePunct w:val="0"/>
        <w:autoSpaceDE w:val="0"/>
        <w:autoSpaceDN w:val="0"/>
        <w:bidi w:val="0"/>
        <w:adjustRightInd w:val="0"/>
        <w:snapToGrid w:val="0"/>
        <w:spacing w:before="2" w:line="560" w:lineRule="exact"/>
        <w:ind w:firstLine="635"/>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9"/>
          <w:sz w:val="32"/>
          <w:szCs w:val="32"/>
        </w:rPr>
        <w:t>5</w:t>
      </w:r>
      <w:r>
        <w:rPr>
          <w:rFonts w:hint="eastAsia" w:ascii="仿宋_GB2312" w:hAnsi="仿宋_GB2312" w:eastAsia="仿宋_GB2312" w:cs="仿宋_GB2312"/>
          <w:spacing w:val="13"/>
          <w:sz w:val="32"/>
          <w:szCs w:val="32"/>
        </w:rPr>
        <w:t>.参赛选手不得触动非竞赛用仪器设备，对竞赛仪器设备</w:t>
      </w:r>
      <w:r>
        <w:rPr>
          <w:rFonts w:hint="eastAsia" w:ascii="仿宋_GB2312" w:hAnsi="仿宋_GB2312" w:eastAsia="仿宋_GB2312" w:cs="仿宋_GB2312"/>
          <w:spacing w:val="-1"/>
          <w:sz w:val="32"/>
          <w:szCs w:val="32"/>
        </w:rPr>
        <w:t>造成损坏，由当事人承担赔偿责任(视情</w:t>
      </w:r>
      <w:r>
        <w:rPr>
          <w:rFonts w:hint="eastAsia" w:ascii="仿宋_GB2312" w:hAnsi="仿宋_GB2312" w:eastAsia="仿宋_GB2312" w:cs="仿宋_GB2312"/>
          <w:sz w:val="32"/>
          <w:szCs w:val="32"/>
        </w:rPr>
        <w:t>节而定)，并通报批评；</w:t>
      </w:r>
      <w:r>
        <w:rPr>
          <w:rFonts w:hint="eastAsia" w:ascii="仿宋_GB2312" w:hAnsi="仿宋_GB2312" w:eastAsia="仿宋_GB2312" w:cs="仿宋_GB2312"/>
          <w:spacing w:val="16"/>
          <w:sz w:val="32"/>
          <w:szCs w:val="32"/>
        </w:rPr>
        <w:t>参赛</w:t>
      </w:r>
      <w:r>
        <w:rPr>
          <w:rFonts w:hint="eastAsia" w:ascii="仿宋_GB2312" w:hAnsi="仿宋_GB2312" w:eastAsia="仿宋_GB2312" w:cs="仿宋_GB2312"/>
          <w:spacing w:val="11"/>
          <w:sz w:val="32"/>
          <w:szCs w:val="32"/>
        </w:rPr>
        <w:t>选</w:t>
      </w:r>
      <w:r>
        <w:rPr>
          <w:rFonts w:hint="eastAsia" w:ascii="仿宋_GB2312" w:hAnsi="仿宋_GB2312" w:eastAsia="仿宋_GB2312" w:cs="仿宋_GB2312"/>
          <w:spacing w:val="8"/>
          <w:sz w:val="32"/>
          <w:szCs w:val="32"/>
        </w:rPr>
        <w:t>手若出现恶意破坏仪器设备等情节严重者将依法处理。</w:t>
      </w:r>
    </w:p>
    <w:p w14:paraId="2715043A">
      <w:pPr>
        <w:keepNext w:val="0"/>
        <w:keepLines w:val="0"/>
        <w:pageBreakBefore w:val="0"/>
        <w:widowControl w:val="0"/>
        <w:kinsoku/>
        <w:wordWrap/>
        <w:overflowPunct/>
        <w:topLinePunct w:val="0"/>
        <w:autoSpaceDE w:val="0"/>
        <w:autoSpaceDN w:val="0"/>
        <w:bidi w:val="0"/>
        <w:adjustRightInd w:val="0"/>
        <w:snapToGrid w:val="0"/>
        <w:spacing w:before="2" w:line="560" w:lineRule="exact"/>
        <w:ind w:left="6" w:right="86" w:firstLine="625"/>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23"/>
          <w:sz w:val="32"/>
          <w:szCs w:val="32"/>
        </w:rPr>
        <w:t>6</w:t>
      </w:r>
      <w:r>
        <w:rPr>
          <w:rFonts w:hint="eastAsia" w:ascii="仿宋_GB2312" w:hAnsi="仿宋_GB2312" w:eastAsia="仿宋_GB2312" w:cs="仿宋_GB2312"/>
          <w:spacing w:val="13"/>
          <w:sz w:val="32"/>
          <w:szCs w:val="32"/>
        </w:rPr>
        <w:t>.比赛期间所有进入赛区的人员需凭证入内，并主动向工</w:t>
      </w:r>
      <w:r>
        <w:rPr>
          <w:rFonts w:hint="eastAsia" w:ascii="仿宋_GB2312" w:hAnsi="仿宋_GB2312" w:eastAsia="仿宋_GB2312" w:cs="仿宋_GB2312"/>
          <w:spacing w:val="6"/>
          <w:sz w:val="32"/>
          <w:szCs w:val="32"/>
        </w:rPr>
        <w:t>作</w:t>
      </w:r>
      <w:r>
        <w:rPr>
          <w:rFonts w:hint="eastAsia" w:ascii="仿宋_GB2312" w:hAnsi="仿宋_GB2312" w:eastAsia="仿宋_GB2312" w:cs="仿宋_GB2312"/>
          <w:spacing w:val="3"/>
          <w:sz w:val="32"/>
          <w:szCs w:val="32"/>
        </w:rPr>
        <w:t>人员出示。</w:t>
      </w:r>
    </w:p>
    <w:p w14:paraId="686CECC6">
      <w:pPr>
        <w:keepNext w:val="0"/>
        <w:keepLines w:val="0"/>
        <w:pageBreakBefore w:val="0"/>
        <w:widowControl w:val="0"/>
        <w:kinsoku/>
        <w:wordWrap/>
        <w:overflowPunct/>
        <w:topLinePunct w:val="0"/>
        <w:autoSpaceDE w:val="0"/>
        <w:autoSpaceDN w:val="0"/>
        <w:bidi w:val="0"/>
        <w:adjustRightInd w:val="0"/>
        <w:snapToGrid w:val="0"/>
        <w:spacing w:before="2" w:line="560" w:lineRule="exact"/>
        <w:ind w:left="19" w:right="86" w:firstLine="617"/>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7"/>
          <w:sz w:val="32"/>
          <w:szCs w:val="32"/>
        </w:rPr>
        <w:t>7</w:t>
      </w:r>
      <w:r>
        <w:rPr>
          <w:rFonts w:hint="eastAsia" w:ascii="仿宋_GB2312" w:hAnsi="仿宋_GB2312" w:eastAsia="仿宋_GB2312" w:cs="仿宋_GB2312"/>
          <w:spacing w:val="13"/>
          <w:sz w:val="32"/>
          <w:szCs w:val="32"/>
        </w:rPr>
        <w:t>.各类人员须严格遵守赛场规则，严禁携带比赛严令禁止</w:t>
      </w:r>
      <w:r>
        <w:rPr>
          <w:rFonts w:hint="eastAsia" w:ascii="仿宋_GB2312" w:hAnsi="仿宋_GB2312" w:eastAsia="仿宋_GB2312" w:cs="仿宋_GB2312"/>
          <w:spacing w:val="2"/>
          <w:sz w:val="32"/>
          <w:szCs w:val="32"/>
        </w:rPr>
        <w:t>的物</w:t>
      </w:r>
      <w:r>
        <w:rPr>
          <w:rFonts w:hint="eastAsia" w:ascii="仿宋_GB2312" w:hAnsi="仿宋_GB2312" w:eastAsia="仿宋_GB2312" w:cs="仿宋_GB2312"/>
          <w:spacing w:val="1"/>
          <w:sz w:val="32"/>
          <w:szCs w:val="32"/>
        </w:rPr>
        <w:t>品入内。</w:t>
      </w:r>
    </w:p>
    <w:p w14:paraId="6E440A7A">
      <w:pPr>
        <w:keepNext w:val="0"/>
        <w:keepLines w:val="0"/>
        <w:pageBreakBefore w:val="0"/>
        <w:widowControl w:val="0"/>
        <w:kinsoku/>
        <w:wordWrap/>
        <w:overflowPunct/>
        <w:topLinePunct w:val="0"/>
        <w:autoSpaceDE w:val="0"/>
        <w:autoSpaceDN w:val="0"/>
        <w:bidi w:val="0"/>
        <w:adjustRightInd w:val="0"/>
        <w:snapToGrid w:val="0"/>
        <w:spacing w:line="560" w:lineRule="exact"/>
        <w:ind w:left="630"/>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9"/>
          <w:position w:val="2"/>
          <w:sz w:val="32"/>
          <w:szCs w:val="32"/>
        </w:rPr>
        <w:t>8</w:t>
      </w:r>
      <w:r>
        <w:rPr>
          <w:rFonts w:hint="eastAsia" w:ascii="仿宋_GB2312" w:hAnsi="仿宋_GB2312" w:eastAsia="仿宋_GB2312" w:cs="仿宋_GB2312"/>
          <w:spacing w:val="8"/>
          <w:position w:val="2"/>
          <w:sz w:val="32"/>
          <w:szCs w:val="32"/>
        </w:rPr>
        <w:t>.严禁携带易燃易爆等危险品入内。</w:t>
      </w:r>
    </w:p>
    <w:p w14:paraId="4D4709C7">
      <w:pPr>
        <w:keepNext w:val="0"/>
        <w:keepLines w:val="0"/>
        <w:pageBreakBefore w:val="0"/>
        <w:widowControl w:val="0"/>
        <w:kinsoku/>
        <w:wordWrap/>
        <w:overflowPunct/>
        <w:topLinePunct w:val="0"/>
        <w:autoSpaceDE w:val="0"/>
        <w:autoSpaceDN w:val="0"/>
        <w:bidi w:val="0"/>
        <w:adjustRightInd w:val="0"/>
        <w:snapToGrid w:val="0"/>
        <w:spacing w:before="148" w:line="560" w:lineRule="exact"/>
        <w:ind w:right="84" w:firstLine="629"/>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24"/>
          <w:sz w:val="32"/>
          <w:szCs w:val="32"/>
        </w:rPr>
        <w:t>9</w:t>
      </w:r>
      <w:r>
        <w:rPr>
          <w:rFonts w:hint="eastAsia" w:ascii="仿宋_GB2312" w:hAnsi="仿宋_GB2312" w:eastAsia="仿宋_GB2312" w:cs="仿宋_GB2312"/>
          <w:spacing w:val="13"/>
          <w:sz w:val="32"/>
          <w:szCs w:val="32"/>
        </w:rPr>
        <w:t>.赛场必须留有安全通道。必须配备灭火设备。赛场应具</w:t>
      </w:r>
      <w:r>
        <w:rPr>
          <w:rFonts w:hint="eastAsia" w:ascii="仿宋_GB2312" w:hAnsi="仿宋_GB2312" w:eastAsia="仿宋_GB2312" w:cs="仿宋_GB2312"/>
          <w:spacing w:val="23"/>
          <w:sz w:val="32"/>
          <w:szCs w:val="32"/>
        </w:rPr>
        <w:t>备</w:t>
      </w:r>
      <w:r>
        <w:rPr>
          <w:rFonts w:hint="eastAsia" w:ascii="仿宋_GB2312" w:hAnsi="仿宋_GB2312" w:eastAsia="仿宋_GB2312" w:cs="仿宋_GB2312"/>
          <w:spacing w:val="13"/>
          <w:sz w:val="32"/>
          <w:szCs w:val="32"/>
        </w:rPr>
        <w:t>良好的通风、照明和操作空间的条件。做好竞赛安全、健康</w:t>
      </w:r>
      <w:r>
        <w:rPr>
          <w:rFonts w:hint="eastAsia" w:ascii="仿宋_GB2312" w:hAnsi="仿宋_GB2312" w:eastAsia="仿宋_GB2312" w:cs="仿宋_GB2312"/>
          <w:spacing w:val="16"/>
          <w:sz w:val="32"/>
          <w:szCs w:val="32"/>
        </w:rPr>
        <w:t>和</w:t>
      </w:r>
      <w:r>
        <w:rPr>
          <w:rFonts w:hint="eastAsia" w:ascii="仿宋_GB2312" w:hAnsi="仿宋_GB2312" w:eastAsia="仿宋_GB2312" w:cs="仿宋_GB2312"/>
          <w:spacing w:val="8"/>
          <w:sz w:val="32"/>
          <w:szCs w:val="32"/>
        </w:rPr>
        <w:t>公共卫生及突发事件预防与应急处理等工作。</w:t>
      </w:r>
    </w:p>
    <w:p w14:paraId="479679E4">
      <w:pPr>
        <w:keepNext w:val="0"/>
        <w:keepLines w:val="0"/>
        <w:pageBreakBefore w:val="0"/>
        <w:widowControl w:val="0"/>
        <w:kinsoku/>
        <w:wordWrap/>
        <w:overflowPunct/>
        <w:topLinePunct w:val="0"/>
        <w:autoSpaceDE w:val="0"/>
        <w:autoSpaceDN w:val="0"/>
        <w:bidi w:val="0"/>
        <w:adjustRightInd w:val="0"/>
        <w:snapToGrid w:val="0"/>
        <w:spacing w:line="560" w:lineRule="exact"/>
        <w:ind w:left="653"/>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4"/>
          <w:position w:val="2"/>
          <w:sz w:val="32"/>
          <w:szCs w:val="32"/>
        </w:rPr>
        <w:t>1</w:t>
      </w:r>
      <w:r>
        <w:rPr>
          <w:rFonts w:hint="default" w:ascii="Times New Roman" w:hAnsi="Times New Roman" w:eastAsia="仿宋_GB2312" w:cs="Times New Roman"/>
          <w:spacing w:val="10"/>
          <w:position w:val="2"/>
          <w:sz w:val="32"/>
          <w:szCs w:val="32"/>
        </w:rPr>
        <w:t>0</w:t>
      </w:r>
      <w:r>
        <w:rPr>
          <w:rFonts w:hint="eastAsia" w:ascii="仿宋_GB2312" w:hAnsi="仿宋_GB2312" w:eastAsia="仿宋_GB2312" w:cs="仿宋_GB2312"/>
          <w:spacing w:val="7"/>
          <w:position w:val="2"/>
          <w:sz w:val="32"/>
          <w:szCs w:val="32"/>
        </w:rPr>
        <w:t>.安保人员发现安全隐患及时通报赛场负责人员。</w:t>
      </w:r>
    </w:p>
    <w:p w14:paraId="4709DABD">
      <w:pPr>
        <w:keepNext w:val="0"/>
        <w:keepLines w:val="0"/>
        <w:pageBreakBefore w:val="0"/>
        <w:widowControl w:val="0"/>
        <w:kinsoku/>
        <w:wordWrap/>
        <w:overflowPunct/>
        <w:topLinePunct w:val="0"/>
        <w:autoSpaceDE w:val="0"/>
        <w:autoSpaceDN w:val="0"/>
        <w:bidi w:val="0"/>
        <w:adjustRightInd w:val="0"/>
        <w:snapToGrid w:val="0"/>
        <w:spacing w:before="144" w:line="560" w:lineRule="exact"/>
        <w:ind w:right="84" w:firstLine="653"/>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2"/>
          <w:sz w:val="32"/>
          <w:szCs w:val="32"/>
        </w:rPr>
        <w:t>11</w:t>
      </w:r>
      <w:r>
        <w:rPr>
          <w:rFonts w:hint="eastAsia" w:ascii="仿宋_GB2312" w:hAnsi="仿宋_GB2312" w:eastAsia="仿宋_GB2312" w:cs="仿宋_GB2312"/>
          <w:spacing w:val="6"/>
          <w:sz w:val="32"/>
          <w:szCs w:val="32"/>
        </w:rPr>
        <w:t>.如遇严重突发事件，在安保人员指挥下，迅速按紧急疏散路线撤离现场。</w:t>
      </w:r>
    </w:p>
    <w:p w14:paraId="55EC290B">
      <w:pPr>
        <w:keepNext w:val="0"/>
        <w:keepLines w:val="0"/>
        <w:pageBreakBefore w:val="0"/>
        <w:widowControl w:val="0"/>
        <w:kinsoku/>
        <w:wordWrap/>
        <w:overflowPunct/>
        <w:topLinePunct w:val="0"/>
        <w:autoSpaceDE w:val="0"/>
        <w:autoSpaceDN w:val="0"/>
        <w:bidi w:val="0"/>
        <w:adjustRightInd w:val="0"/>
        <w:snapToGrid w:val="0"/>
        <w:spacing w:line="560" w:lineRule="exact"/>
        <w:ind w:left="653"/>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7"/>
          <w:position w:val="2"/>
          <w:sz w:val="32"/>
          <w:szCs w:val="32"/>
        </w:rPr>
        <w:t>12</w:t>
      </w:r>
      <w:r>
        <w:rPr>
          <w:rFonts w:hint="eastAsia" w:ascii="仿宋_GB2312" w:hAnsi="仿宋_GB2312" w:eastAsia="仿宋_GB2312" w:cs="仿宋_GB2312"/>
          <w:spacing w:val="7"/>
          <w:position w:val="2"/>
          <w:sz w:val="32"/>
          <w:szCs w:val="32"/>
        </w:rPr>
        <w:t>.赛场必须配备医护人员和必需的药品</w:t>
      </w:r>
      <w:r>
        <w:rPr>
          <w:rFonts w:hint="eastAsia" w:ascii="仿宋_GB2312" w:hAnsi="仿宋_GB2312" w:eastAsia="仿宋_GB2312" w:cs="仿宋_GB2312"/>
          <w:spacing w:val="6"/>
          <w:position w:val="2"/>
          <w:sz w:val="32"/>
          <w:szCs w:val="32"/>
        </w:rPr>
        <w:t>。</w:t>
      </w:r>
    </w:p>
    <w:p w14:paraId="734CA07F">
      <w:pPr>
        <w:keepNext w:val="0"/>
        <w:keepLines w:val="0"/>
        <w:pageBreakBefore w:val="0"/>
        <w:widowControl w:val="0"/>
        <w:kinsoku/>
        <w:wordWrap/>
        <w:overflowPunct/>
        <w:topLinePunct w:val="0"/>
        <w:autoSpaceDE w:val="0"/>
        <w:autoSpaceDN w:val="0"/>
        <w:bidi w:val="0"/>
        <w:adjustRightInd w:val="0"/>
        <w:snapToGrid w:val="0"/>
        <w:spacing w:before="155" w:line="560" w:lineRule="exact"/>
        <w:ind w:left="0" w:leftChars="0" w:firstLine="637" w:firstLineChars="177"/>
        <w:jc w:val="both"/>
        <w:textAlignment w:val="baseline"/>
        <w:outlineLvl w:val="1"/>
        <w:rPr>
          <w:rFonts w:hint="eastAsia" w:ascii="楷体_GB2312" w:hAnsi="楷体_GB2312" w:eastAsia="楷体_GB2312" w:cs="楷体_GB2312"/>
          <w:spacing w:val="20"/>
          <w:sz w:val="32"/>
          <w:szCs w:val="32"/>
          <w:lang w:eastAsia="zh-CN"/>
        </w:rPr>
      </w:pPr>
      <w:bookmarkStart w:id="53" w:name="_Toc15065"/>
      <w:bookmarkStart w:id="54" w:name="_Toc21"/>
      <w:r>
        <w:rPr>
          <w:rFonts w:hint="eastAsia" w:ascii="楷体_GB2312" w:hAnsi="楷体_GB2312" w:eastAsia="楷体_GB2312" w:cs="楷体_GB2312"/>
          <w:spacing w:val="20"/>
          <w:sz w:val="32"/>
          <w:szCs w:val="32"/>
          <w:lang w:eastAsia="zh-CN"/>
        </w:rPr>
        <w:t>（二）安全操作规程</w:t>
      </w:r>
      <w:bookmarkEnd w:id="53"/>
      <w:bookmarkEnd w:id="54"/>
    </w:p>
    <w:p w14:paraId="0AC6100D">
      <w:pPr>
        <w:keepNext w:val="0"/>
        <w:keepLines w:val="0"/>
        <w:pageBreakBefore w:val="0"/>
        <w:widowControl w:val="0"/>
        <w:kinsoku/>
        <w:wordWrap/>
        <w:overflowPunct/>
        <w:topLinePunct w:val="0"/>
        <w:autoSpaceDE w:val="0"/>
        <w:autoSpaceDN w:val="0"/>
        <w:bidi w:val="0"/>
        <w:adjustRightInd w:val="0"/>
        <w:snapToGrid w:val="0"/>
        <w:spacing w:before="177" w:line="560" w:lineRule="exact"/>
        <w:ind w:firstLine="736" w:firstLineChars="200"/>
        <w:jc w:val="both"/>
        <w:textAlignment w:val="baseline"/>
        <w:rPr>
          <w:rFonts w:hint="eastAsia" w:ascii="仿宋_GB2312" w:hAnsi="仿宋_GB2312" w:eastAsia="仿宋_GB2312" w:cs="仿宋_GB2312"/>
          <w:spacing w:val="5"/>
          <w:sz w:val="32"/>
          <w:szCs w:val="32"/>
        </w:rPr>
      </w:pPr>
      <w:r>
        <w:rPr>
          <w:rFonts w:hint="default" w:ascii="Times New Roman" w:hAnsi="Times New Roman" w:eastAsia="仿宋_GB2312" w:cs="Times New Roman"/>
          <w:spacing w:val="24"/>
          <w:position w:val="2"/>
          <w:sz w:val="32"/>
          <w:szCs w:val="32"/>
        </w:rPr>
        <w:t>1</w:t>
      </w:r>
      <w:r>
        <w:rPr>
          <w:rFonts w:hint="eastAsia" w:ascii="仿宋_GB2312" w:hAnsi="仿宋_GB2312" w:eastAsia="仿宋_GB2312" w:cs="仿宋_GB2312"/>
          <w:spacing w:val="14"/>
          <w:position w:val="2"/>
          <w:sz w:val="32"/>
          <w:szCs w:val="32"/>
        </w:rPr>
        <w:t>.</w:t>
      </w:r>
      <w:r>
        <w:rPr>
          <w:rFonts w:hint="eastAsia" w:ascii="仿宋_GB2312" w:hAnsi="仿宋_GB2312" w:eastAsia="仿宋_GB2312" w:cs="仿宋_GB2312"/>
          <w:spacing w:val="12"/>
          <w:position w:val="2"/>
          <w:sz w:val="32"/>
          <w:szCs w:val="32"/>
        </w:rPr>
        <w:t>选手必须身着工作服进行比赛，工作服要求采用纯棉材</w:t>
      </w:r>
      <w:r>
        <w:rPr>
          <w:rFonts w:hint="eastAsia" w:ascii="仿宋_GB2312" w:hAnsi="仿宋_GB2312" w:eastAsia="仿宋_GB2312" w:cs="仿宋_GB2312"/>
          <w:spacing w:val="8"/>
          <w:sz w:val="32"/>
          <w:szCs w:val="32"/>
        </w:rPr>
        <w:t>质</w:t>
      </w:r>
      <w:r>
        <w:rPr>
          <w:rFonts w:hint="eastAsia" w:ascii="仿宋_GB2312" w:hAnsi="仿宋_GB2312" w:eastAsia="仿宋_GB2312" w:cs="仿宋_GB2312"/>
          <w:spacing w:val="5"/>
          <w:sz w:val="32"/>
          <w:szCs w:val="32"/>
        </w:rPr>
        <w:t>，形式为长衣长裤，比赛全程要求做到“领口紧、袖口紧、</w:t>
      </w:r>
      <w:r>
        <w:rPr>
          <w:rFonts w:hint="eastAsia" w:ascii="仿宋_GB2312" w:hAnsi="仿宋_GB2312" w:eastAsia="仿宋_GB2312" w:cs="仿宋_GB2312"/>
          <w:spacing w:val="6"/>
          <w:sz w:val="32"/>
          <w:szCs w:val="32"/>
        </w:rPr>
        <w:t>下摆紧”的三紧要求</w:t>
      </w:r>
      <w:r>
        <w:rPr>
          <w:rFonts w:hint="eastAsia" w:ascii="仿宋_GB2312" w:hAnsi="仿宋_GB2312" w:eastAsia="仿宋_GB2312" w:cs="仿宋_GB2312"/>
          <w:spacing w:val="5"/>
          <w:sz w:val="32"/>
          <w:szCs w:val="32"/>
        </w:rPr>
        <w:t>。</w:t>
      </w:r>
    </w:p>
    <w:p w14:paraId="6A0635BB">
      <w:pPr>
        <w:keepNext w:val="0"/>
        <w:keepLines w:val="0"/>
        <w:pageBreakBefore w:val="0"/>
        <w:widowControl w:val="0"/>
        <w:kinsoku/>
        <w:wordWrap/>
        <w:overflowPunct/>
        <w:topLinePunct w:val="0"/>
        <w:autoSpaceDE w:val="0"/>
        <w:autoSpaceDN w:val="0"/>
        <w:bidi w:val="0"/>
        <w:adjustRightInd w:val="0"/>
        <w:snapToGrid w:val="0"/>
        <w:spacing w:before="187" w:line="560" w:lineRule="exact"/>
        <w:ind w:left="13" w:right="111" w:firstLine="622"/>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2"/>
          <w:sz w:val="32"/>
          <w:szCs w:val="32"/>
        </w:rPr>
        <w:t>2</w:t>
      </w:r>
      <w:r>
        <w:rPr>
          <w:rFonts w:hint="eastAsia" w:ascii="仿宋_GB2312" w:hAnsi="仿宋_GB2312" w:eastAsia="仿宋_GB2312" w:cs="仿宋_GB2312"/>
          <w:spacing w:val="11"/>
          <w:sz w:val="32"/>
          <w:szCs w:val="32"/>
        </w:rPr>
        <w:t>.</w:t>
      </w:r>
      <w:r>
        <w:rPr>
          <w:rFonts w:hint="eastAsia" w:ascii="仿宋_GB2312" w:hAnsi="仿宋_GB2312" w:eastAsia="仿宋_GB2312" w:cs="仿宋_GB2312"/>
          <w:spacing w:val="6"/>
          <w:sz w:val="32"/>
          <w:szCs w:val="32"/>
        </w:rPr>
        <w:t>比赛期间，长发(超过</w:t>
      </w:r>
      <w:r>
        <w:rPr>
          <w:rFonts w:hint="default" w:ascii="Times New Roman" w:hAnsi="Times New Roman" w:eastAsia="仿宋_GB2312" w:cs="Times New Roman"/>
          <w:spacing w:val="6"/>
          <w:sz w:val="32"/>
          <w:szCs w:val="32"/>
        </w:rPr>
        <w:t>10</w:t>
      </w:r>
      <w:r>
        <w:rPr>
          <w:rFonts w:hint="default" w:ascii="Times New Roman" w:hAnsi="Times New Roman" w:eastAsia="仿宋_GB2312" w:cs="Times New Roman"/>
          <w:sz w:val="32"/>
          <w:szCs w:val="32"/>
        </w:rPr>
        <w:t>cm</w:t>
      </w:r>
      <w:r>
        <w:rPr>
          <w:rFonts w:hint="eastAsia" w:ascii="仿宋_GB2312" w:hAnsi="仿宋_GB2312" w:eastAsia="仿宋_GB2312" w:cs="仿宋_GB2312"/>
          <w:spacing w:val="6"/>
          <w:sz w:val="32"/>
          <w:szCs w:val="32"/>
        </w:rPr>
        <w:t>)选手必须把头发束起(或</w:t>
      </w:r>
      <w:r>
        <w:rPr>
          <w:rFonts w:hint="eastAsia" w:ascii="仿宋_GB2312" w:hAnsi="仿宋_GB2312" w:eastAsia="仿宋_GB2312" w:cs="仿宋_GB2312"/>
          <w:spacing w:val="2"/>
          <w:sz w:val="32"/>
          <w:szCs w:val="32"/>
        </w:rPr>
        <w:t>盘起)，并穿戴工作</w:t>
      </w:r>
      <w:r>
        <w:rPr>
          <w:rFonts w:hint="eastAsia" w:ascii="仿宋_GB2312" w:hAnsi="仿宋_GB2312" w:eastAsia="仿宋_GB2312" w:cs="仿宋_GB2312"/>
          <w:spacing w:val="1"/>
          <w:sz w:val="32"/>
          <w:szCs w:val="32"/>
        </w:rPr>
        <w:t>帽(布质)进行保护，头发不得散落在工作</w:t>
      </w:r>
      <w:r>
        <w:rPr>
          <w:rFonts w:hint="eastAsia" w:ascii="仿宋_GB2312" w:hAnsi="仿宋_GB2312" w:eastAsia="仿宋_GB2312" w:cs="仿宋_GB2312"/>
          <w:spacing w:val="-1"/>
          <w:sz w:val="32"/>
          <w:szCs w:val="32"/>
        </w:rPr>
        <w:t>帽之</w:t>
      </w:r>
      <w:r>
        <w:rPr>
          <w:rFonts w:hint="eastAsia" w:ascii="仿宋_GB2312" w:hAnsi="仿宋_GB2312" w:eastAsia="仿宋_GB2312" w:cs="仿宋_GB2312"/>
          <w:sz w:val="32"/>
          <w:szCs w:val="32"/>
        </w:rPr>
        <w:t>外。</w:t>
      </w:r>
    </w:p>
    <w:p w14:paraId="76B9FF01">
      <w:pPr>
        <w:keepNext w:val="0"/>
        <w:keepLines w:val="0"/>
        <w:pageBreakBefore w:val="0"/>
        <w:widowControl w:val="0"/>
        <w:kinsoku/>
        <w:wordWrap/>
        <w:overflowPunct/>
        <w:topLinePunct w:val="0"/>
        <w:autoSpaceDE w:val="0"/>
        <w:autoSpaceDN w:val="0"/>
        <w:bidi w:val="0"/>
        <w:adjustRightInd w:val="0"/>
        <w:snapToGrid w:val="0"/>
        <w:spacing w:line="560" w:lineRule="exact"/>
        <w:ind w:firstLine="716" w:firstLineChars="200"/>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9"/>
          <w:position w:val="2"/>
          <w:sz w:val="32"/>
          <w:szCs w:val="32"/>
        </w:rPr>
        <w:t>3</w:t>
      </w:r>
      <w:r>
        <w:rPr>
          <w:rFonts w:hint="eastAsia" w:ascii="仿宋_GB2312" w:hAnsi="仿宋_GB2312" w:eastAsia="仿宋_GB2312" w:cs="仿宋_GB2312"/>
          <w:spacing w:val="13"/>
          <w:position w:val="2"/>
          <w:sz w:val="32"/>
          <w:szCs w:val="32"/>
        </w:rPr>
        <w:t>.竞赛过程中，选手需要全程保持竞赛区域的环境整洁有</w:t>
      </w:r>
      <w:r>
        <w:rPr>
          <w:rFonts w:hint="eastAsia" w:ascii="仿宋_GB2312" w:hAnsi="仿宋_GB2312" w:eastAsia="仿宋_GB2312" w:cs="仿宋_GB2312"/>
          <w:spacing w:val="7"/>
          <w:sz w:val="32"/>
          <w:szCs w:val="32"/>
        </w:rPr>
        <w:t>序，防止绊倒，摔倒</w:t>
      </w:r>
      <w:r>
        <w:rPr>
          <w:rFonts w:hint="eastAsia" w:ascii="仿宋_GB2312" w:hAnsi="仿宋_GB2312" w:eastAsia="仿宋_GB2312" w:cs="仿宋_GB2312"/>
          <w:spacing w:val="5"/>
          <w:sz w:val="32"/>
          <w:szCs w:val="32"/>
        </w:rPr>
        <w:t>。</w:t>
      </w:r>
    </w:p>
    <w:p w14:paraId="234BFB73">
      <w:pPr>
        <w:keepNext w:val="0"/>
        <w:keepLines w:val="0"/>
        <w:pageBreakBefore w:val="0"/>
        <w:widowControl w:val="0"/>
        <w:kinsoku/>
        <w:wordWrap/>
        <w:overflowPunct/>
        <w:topLinePunct w:val="0"/>
        <w:autoSpaceDE w:val="0"/>
        <w:autoSpaceDN w:val="0"/>
        <w:bidi w:val="0"/>
        <w:adjustRightInd w:val="0"/>
        <w:snapToGrid w:val="0"/>
        <w:spacing w:before="179" w:line="560" w:lineRule="exact"/>
        <w:ind w:right="111" w:firstLine="744" w:firstLineChars="200"/>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26"/>
          <w:sz w:val="32"/>
          <w:szCs w:val="32"/>
        </w:rPr>
        <w:t>4</w:t>
      </w:r>
      <w:r>
        <w:rPr>
          <w:rFonts w:hint="eastAsia" w:ascii="仿宋_GB2312" w:hAnsi="仿宋_GB2312" w:eastAsia="仿宋_GB2312" w:cs="仿宋_GB2312"/>
          <w:spacing w:val="13"/>
          <w:sz w:val="32"/>
          <w:szCs w:val="32"/>
        </w:rPr>
        <w:t>.选手必须爱护竞赛设备和设施，不得使用不合理的方式</w:t>
      </w:r>
      <w:r>
        <w:rPr>
          <w:rFonts w:hint="eastAsia" w:ascii="仿宋_GB2312" w:hAnsi="仿宋_GB2312" w:eastAsia="仿宋_GB2312" w:cs="仿宋_GB2312"/>
          <w:spacing w:val="24"/>
          <w:sz w:val="32"/>
          <w:szCs w:val="32"/>
        </w:rPr>
        <w:t>对</w:t>
      </w:r>
      <w:r>
        <w:rPr>
          <w:rFonts w:hint="eastAsia" w:ascii="仿宋_GB2312" w:hAnsi="仿宋_GB2312" w:eastAsia="仿宋_GB2312" w:cs="仿宋_GB2312"/>
          <w:spacing w:val="13"/>
          <w:sz w:val="32"/>
          <w:szCs w:val="32"/>
        </w:rPr>
        <w:t>设备和设施进行操作，不得使用错误的或者不合理的工具对</w:t>
      </w:r>
      <w:r>
        <w:rPr>
          <w:rFonts w:hint="eastAsia" w:ascii="仿宋_GB2312" w:hAnsi="仿宋_GB2312" w:eastAsia="仿宋_GB2312" w:cs="仿宋_GB2312"/>
          <w:spacing w:val="10"/>
          <w:sz w:val="32"/>
          <w:szCs w:val="32"/>
        </w:rPr>
        <w:t>设</w:t>
      </w:r>
      <w:r>
        <w:rPr>
          <w:rFonts w:hint="eastAsia" w:ascii="仿宋_GB2312" w:hAnsi="仿宋_GB2312" w:eastAsia="仿宋_GB2312" w:cs="仿宋_GB2312"/>
          <w:spacing w:val="6"/>
          <w:sz w:val="32"/>
          <w:szCs w:val="32"/>
        </w:rPr>
        <w:t>备设施进行操作。</w:t>
      </w:r>
    </w:p>
    <w:p w14:paraId="27288D79">
      <w:pPr>
        <w:keepNext w:val="0"/>
        <w:keepLines w:val="0"/>
        <w:pageBreakBefore w:val="0"/>
        <w:widowControl w:val="0"/>
        <w:kinsoku/>
        <w:wordWrap/>
        <w:overflowPunct/>
        <w:topLinePunct w:val="0"/>
        <w:autoSpaceDE w:val="0"/>
        <w:autoSpaceDN w:val="0"/>
        <w:bidi w:val="0"/>
        <w:adjustRightInd w:val="0"/>
        <w:snapToGrid w:val="0"/>
        <w:spacing w:line="560" w:lineRule="exact"/>
        <w:ind w:firstLine="680" w:firstLineChars="200"/>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0"/>
          <w:position w:val="2"/>
          <w:sz w:val="32"/>
          <w:szCs w:val="32"/>
        </w:rPr>
        <w:t>5</w:t>
      </w:r>
      <w:r>
        <w:rPr>
          <w:rFonts w:hint="eastAsia" w:ascii="仿宋_GB2312" w:hAnsi="仿宋_GB2312" w:eastAsia="仿宋_GB2312" w:cs="仿宋_GB2312"/>
          <w:spacing w:val="10"/>
          <w:position w:val="2"/>
          <w:sz w:val="32"/>
          <w:szCs w:val="32"/>
        </w:rPr>
        <w:t>.</w:t>
      </w:r>
      <w:r>
        <w:rPr>
          <w:rFonts w:hint="eastAsia" w:ascii="仿宋_GB2312" w:hAnsi="仿宋_GB2312" w:eastAsia="仿宋_GB2312" w:cs="仿宋_GB2312"/>
          <w:spacing w:val="8"/>
          <w:position w:val="2"/>
          <w:sz w:val="32"/>
          <w:szCs w:val="32"/>
        </w:rPr>
        <w:t>赛</w:t>
      </w:r>
      <w:r>
        <w:rPr>
          <w:rFonts w:hint="eastAsia" w:ascii="仿宋_GB2312" w:hAnsi="仿宋_GB2312" w:eastAsia="仿宋_GB2312" w:cs="仿宋_GB2312"/>
          <w:spacing w:val="5"/>
          <w:position w:val="2"/>
          <w:sz w:val="32"/>
          <w:szCs w:val="32"/>
        </w:rPr>
        <w:t>场内禁止携带和存放易燃、易爆、挥发性物质和材料。</w:t>
      </w:r>
    </w:p>
    <w:p w14:paraId="49301EA6">
      <w:pPr>
        <w:keepNext w:val="0"/>
        <w:keepLines w:val="0"/>
        <w:pageBreakBefore w:val="0"/>
        <w:widowControl w:val="0"/>
        <w:kinsoku/>
        <w:wordWrap/>
        <w:overflowPunct/>
        <w:topLinePunct w:val="0"/>
        <w:autoSpaceDE w:val="0"/>
        <w:autoSpaceDN w:val="0"/>
        <w:bidi w:val="0"/>
        <w:adjustRightInd w:val="0"/>
        <w:snapToGrid w:val="0"/>
        <w:spacing w:before="148" w:line="560" w:lineRule="exact"/>
        <w:ind w:left="633"/>
        <w:jc w:val="both"/>
        <w:textAlignment w:val="baseline"/>
        <w:outlineLvl w:val="0"/>
        <w:rPr>
          <w:rFonts w:hint="eastAsia" w:ascii="黑体" w:hAnsi="黑体" w:eastAsia="黑体" w:cs="黑体"/>
          <w:sz w:val="32"/>
          <w:szCs w:val="32"/>
        </w:rPr>
      </w:pPr>
      <w:bookmarkStart w:id="55" w:name="_Toc21762"/>
      <w:bookmarkStart w:id="56" w:name="_Toc23134"/>
      <w:r>
        <w:rPr>
          <w:rFonts w:hint="eastAsia" w:ascii="黑体" w:hAnsi="黑体" w:eastAsia="黑体" w:cs="黑体"/>
          <w:spacing w:val="8"/>
          <w:sz w:val="32"/>
          <w:szCs w:val="32"/>
          <w:lang w:val="en-US" w:eastAsia="zh-CN"/>
        </w:rPr>
        <w:t>九</w:t>
      </w:r>
      <w:r>
        <w:rPr>
          <w:rFonts w:hint="eastAsia" w:ascii="黑体" w:hAnsi="黑体" w:eastAsia="黑体" w:cs="黑体"/>
          <w:spacing w:val="8"/>
          <w:sz w:val="32"/>
          <w:szCs w:val="32"/>
        </w:rPr>
        <w:t>、开放赛</w:t>
      </w:r>
      <w:r>
        <w:rPr>
          <w:rFonts w:hint="eastAsia" w:ascii="黑体" w:hAnsi="黑体" w:eastAsia="黑体" w:cs="黑体"/>
          <w:spacing w:val="7"/>
          <w:sz w:val="32"/>
          <w:szCs w:val="32"/>
        </w:rPr>
        <w:t>场</w:t>
      </w:r>
      <w:bookmarkEnd w:id="55"/>
      <w:bookmarkEnd w:id="56"/>
    </w:p>
    <w:p w14:paraId="58647189">
      <w:pPr>
        <w:keepNext w:val="0"/>
        <w:keepLines w:val="0"/>
        <w:pageBreakBefore w:val="0"/>
        <w:widowControl w:val="0"/>
        <w:kinsoku/>
        <w:wordWrap/>
        <w:overflowPunct/>
        <w:topLinePunct w:val="0"/>
        <w:autoSpaceDE w:val="0"/>
        <w:autoSpaceDN w:val="0"/>
        <w:bidi w:val="0"/>
        <w:adjustRightInd w:val="0"/>
        <w:snapToGrid w:val="0"/>
        <w:spacing w:before="169" w:line="560" w:lineRule="exact"/>
        <w:ind w:left="8" w:right="111" w:firstLine="637"/>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lang w:eastAsia="zh-CN"/>
        </w:rPr>
        <w:t>（</w:t>
      </w:r>
      <w:r>
        <w:rPr>
          <w:rFonts w:hint="eastAsia" w:ascii="仿宋_GB2312" w:hAnsi="仿宋_GB2312" w:eastAsia="仿宋_GB2312" w:cs="仿宋_GB2312"/>
          <w:spacing w:val="12"/>
          <w:sz w:val="32"/>
          <w:szCs w:val="32"/>
        </w:rPr>
        <w:t>一</w:t>
      </w:r>
      <w:r>
        <w:rPr>
          <w:rFonts w:hint="eastAsia" w:ascii="仿宋_GB2312" w:hAnsi="仿宋_GB2312" w:eastAsia="仿宋_GB2312" w:cs="仿宋_GB2312"/>
          <w:spacing w:val="12"/>
          <w:sz w:val="32"/>
          <w:szCs w:val="32"/>
          <w:lang w:eastAsia="zh-CN"/>
        </w:rPr>
        <w:t>）</w:t>
      </w:r>
      <w:r>
        <w:rPr>
          <w:rFonts w:hint="eastAsia" w:ascii="仿宋_GB2312" w:hAnsi="仿宋_GB2312" w:eastAsia="仿宋_GB2312" w:cs="仿宋_GB2312"/>
          <w:spacing w:val="12"/>
          <w:sz w:val="32"/>
          <w:szCs w:val="32"/>
        </w:rPr>
        <w:t>赛场内除指定裁判，工作人员外，其他与大赛无关</w:t>
      </w:r>
      <w:r>
        <w:rPr>
          <w:rFonts w:hint="eastAsia" w:ascii="仿宋_GB2312" w:hAnsi="仿宋_GB2312" w:eastAsia="仿宋_GB2312" w:cs="仿宋_GB2312"/>
          <w:spacing w:val="18"/>
          <w:sz w:val="32"/>
          <w:szCs w:val="32"/>
        </w:rPr>
        <w:t>人</w:t>
      </w:r>
      <w:r>
        <w:rPr>
          <w:rFonts w:hint="eastAsia" w:ascii="仿宋_GB2312" w:hAnsi="仿宋_GB2312" w:eastAsia="仿宋_GB2312" w:cs="仿宋_GB2312"/>
          <w:spacing w:val="13"/>
          <w:sz w:val="32"/>
          <w:szCs w:val="32"/>
        </w:rPr>
        <w:t>员经组委会同意或在组委会负责人陪同下，佩戴相关标志方</w:t>
      </w:r>
      <w:r>
        <w:rPr>
          <w:rFonts w:hint="eastAsia" w:ascii="仿宋_GB2312" w:hAnsi="仿宋_GB2312" w:eastAsia="仿宋_GB2312" w:cs="仿宋_GB2312"/>
          <w:spacing w:val="6"/>
          <w:sz w:val="32"/>
          <w:szCs w:val="32"/>
        </w:rPr>
        <w:t>可</w:t>
      </w:r>
      <w:r>
        <w:rPr>
          <w:rFonts w:hint="eastAsia" w:ascii="仿宋_GB2312" w:hAnsi="仿宋_GB2312" w:eastAsia="仿宋_GB2312" w:cs="仿宋_GB2312"/>
          <w:spacing w:val="3"/>
          <w:sz w:val="32"/>
          <w:szCs w:val="32"/>
        </w:rPr>
        <w:t>进入赛场。</w:t>
      </w:r>
    </w:p>
    <w:p w14:paraId="19C609D3">
      <w:pPr>
        <w:keepNext w:val="0"/>
        <w:keepLines w:val="0"/>
        <w:pageBreakBefore w:val="0"/>
        <w:widowControl w:val="0"/>
        <w:kinsoku/>
        <w:wordWrap/>
        <w:overflowPunct/>
        <w:topLinePunct w:val="0"/>
        <w:autoSpaceDE w:val="0"/>
        <w:autoSpaceDN w:val="0"/>
        <w:bidi w:val="0"/>
        <w:adjustRightInd w:val="0"/>
        <w:snapToGrid w:val="0"/>
        <w:spacing w:before="2" w:line="560" w:lineRule="exact"/>
        <w:ind w:left="12" w:right="113" w:firstLine="633"/>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9"/>
          <w:sz w:val="32"/>
          <w:szCs w:val="32"/>
          <w:lang w:eastAsia="zh-CN"/>
        </w:rPr>
        <w:t>（</w:t>
      </w:r>
      <w:r>
        <w:rPr>
          <w:rFonts w:hint="eastAsia" w:ascii="仿宋_GB2312" w:hAnsi="仿宋_GB2312" w:eastAsia="仿宋_GB2312" w:cs="仿宋_GB2312"/>
          <w:spacing w:val="19"/>
          <w:sz w:val="32"/>
          <w:szCs w:val="32"/>
        </w:rPr>
        <w:t>二</w:t>
      </w:r>
      <w:r>
        <w:rPr>
          <w:rFonts w:hint="eastAsia" w:ascii="仿宋_GB2312" w:hAnsi="仿宋_GB2312" w:eastAsia="仿宋_GB2312" w:cs="仿宋_GB2312"/>
          <w:spacing w:val="19"/>
          <w:sz w:val="32"/>
          <w:szCs w:val="32"/>
          <w:lang w:eastAsia="zh-CN"/>
        </w:rPr>
        <w:t>）</w:t>
      </w:r>
      <w:r>
        <w:rPr>
          <w:rFonts w:hint="eastAsia" w:ascii="仿宋_GB2312" w:hAnsi="仿宋_GB2312" w:eastAsia="仿宋_GB2312" w:cs="仿宋_GB2312"/>
          <w:spacing w:val="19"/>
          <w:sz w:val="32"/>
          <w:szCs w:val="32"/>
        </w:rPr>
        <w:t>对于赞助商和宣传要求，经组委会允许的赞助商</w:t>
      </w:r>
      <w:r>
        <w:rPr>
          <w:rFonts w:hint="eastAsia" w:ascii="仿宋_GB2312" w:hAnsi="仿宋_GB2312" w:eastAsia="仿宋_GB2312" w:cs="仿宋_GB2312"/>
          <w:spacing w:val="16"/>
          <w:sz w:val="32"/>
          <w:szCs w:val="32"/>
        </w:rPr>
        <w:t>和负</w:t>
      </w:r>
      <w:r>
        <w:rPr>
          <w:rFonts w:hint="eastAsia" w:ascii="仿宋_GB2312" w:hAnsi="仿宋_GB2312" w:eastAsia="仿宋_GB2312" w:cs="仿宋_GB2312"/>
          <w:spacing w:val="10"/>
          <w:sz w:val="32"/>
          <w:szCs w:val="32"/>
        </w:rPr>
        <w:t>责</w:t>
      </w:r>
      <w:r>
        <w:rPr>
          <w:rFonts w:hint="eastAsia" w:ascii="仿宋_GB2312" w:hAnsi="仿宋_GB2312" w:eastAsia="仿宋_GB2312" w:cs="仿宋_GB2312"/>
          <w:spacing w:val="8"/>
          <w:sz w:val="32"/>
          <w:szCs w:val="32"/>
        </w:rPr>
        <w:t>宣传的媒体记者，按竞赛规则要求进入场地相关区域。</w:t>
      </w:r>
    </w:p>
    <w:p w14:paraId="064A6177">
      <w:pPr>
        <w:keepNext w:val="0"/>
        <w:keepLines w:val="0"/>
        <w:pageBreakBefore w:val="0"/>
        <w:widowControl w:val="0"/>
        <w:kinsoku/>
        <w:wordWrap/>
        <w:overflowPunct/>
        <w:topLinePunct w:val="0"/>
        <w:autoSpaceDE w:val="0"/>
        <w:autoSpaceDN w:val="0"/>
        <w:bidi w:val="0"/>
        <w:adjustRightInd w:val="0"/>
        <w:snapToGrid w:val="0"/>
        <w:spacing w:before="3" w:line="560" w:lineRule="exact"/>
        <w:ind w:left="6" w:right="111" w:firstLine="64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9"/>
          <w:sz w:val="32"/>
          <w:szCs w:val="32"/>
          <w:lang w:eastAsia="zh-CN"/>
        </w:rPr>
        <w:t>（</w:t>
      </w:r>
      <w:r>
        <w:rPr>
          <w:rFonts w:hint="eastAsia" w:ascii="仿宋_GB2312" w:hAnsi="仿宋_GB2312" w:eastAsia="仿宋_GB2312" w:cs="仿宋_GB2312"/>
          <w:spacing w:val="19"/>
          <w:sz w:val="32"/>
          <w:szCs w:val="32"/>
        </w:rPr>
        <w:t>三</w:t>
      </w:r>
      <w:r>
        <w:rPr>
          <w:rFonts w:hint="eastAsia" w:ascii="仿宋_GB2312" w:hAnsi="仿宋_GB2312" w:eastAsia="仿宋_GB2312" w:cs="仿宋_GB2312"/>
          <w:spacing w:val="19"/>
          <w:sz w:val="32"/>
          <w:szCs w:val="32"/>
          <w:lang w:eastAsia="zh-CN"/>
        </w:rPr>
        <w:t>）</w:t>
      </w:r>
      <w:r>
        <w:rPr>
          <w:rFonts w:hint="eastAsia" w:ascii="仿宋_GB2312" w:hAnsi="仿宋_GB2312" w:eastAsia="仿宋_GB2312" w:cs="仿宋_GB2312"/>
          <w:spacing w:val="19"/>
          <w:sz w:val="32"/>
          <w:szCs w:val="32"/>
        </w:rPr>
        <w:t>允许进入赛场的人员，不得在场内喧哗、吸烟；</w:t>
      </w:r>
      <w:r>
        <w:rPr>
          <w:rFonts w:hint="eastAsia" w:ascii="仿宋_GB2312" w:hAnsi="仿宋_GB2312" w:eastAsia="仿宋_GB2312" w:cs="仿宋_GB2312"/>
          <w:spacing w:val="16"/>
          <w:sz w:val="32"/>
          <w:szCs w:val="32"/>
        </w:rPr>
        <w:t>只</w:t>
      </w:r>
      <w:r>
        <w:rPr>
          <w:rFonts w:hint="eastAsia" w:ascii="仿宋_GB2312" w:hAnsi="仿宋_GB2312" w:eastAsia="仿宋_GB2312" w:cs="仿宋_GB2312"/>
          <w:spacing w:val="20"/>
          <w:sz w:val="32"/>
          <w:szCs w:val="32"/>
        </w:rPr>
        <w:t>可</w:t>
      </w:r>
      <w:r>
        <w:rPr>
          <w:rFonts w:hint="eastAsia" w:ascii="仿宋_GB2312" w:hAnsi="仿宋_GB2312" w:eastAsia="仿宋_GB2312" w:cs="仿宋_GB2312"/>
          <w:spacing w:val="13"/>
          <w:sz w:val="32"/>
          <w:szCs w:val="32"/>
        </w:rPr>
        <w:t>在规定区域观摩竞赛；应遵守赛场规则，不得与选手交谈，</w:t>
      </w:r>
      <w:r>
        <w:rPr>
          <w:rFonts w:hint="eastAsia" w:ascii="仿宋_GB2312" w:hAnsi="仿宋_GB2312" w:eastAsia="仿宋_GB2312" w:cs="仿宋_GB2312"/>
          <w:spacing w:val="20"/>
          <w:sz w:val="32"/>
          <w:szCs w:val="32"/>
        </w:rPr>
        <w:t>不</w:t>
      </w:r>
      <w:r>
        <w:rPr>
          <w:rFonts w:hint="eastAsia" w:ascii="仿宋_GB2312" w:hAnsi="仿宋_GB2312" w:eastAsia="仿宋_GB2312" w:cs="仿宋_GB2312"/>
          <w:spacing w:val="13"/>
          <w:sz w:val="32"/>
          <w:szCs w:val="32"/>
        </w:rPr>
        <w:t>得妨碍、干扰选手竞赛；不得有任何影响竞赛公平、公正的</w:t>
      </w:r>
      <w:r>
        <w:rPr>
          <w:rFonts w:hint="eastAsia" w:ascii="仿宋_GB2312" w:hAnsi="仿宋_GB2312" w:eastAsia="仿宋_GB2312" w:cs="仿宋_GB2312"/>
          <w:spacing w:val="-2"/>
          <w:sz w:val="32"/>
          <w:szCs w:val="32"/>
        </w:rPr>
        <w:t>行为。</w:t>
      </w:r>
    </w:p>
    <w:p w14:paraId="5771E0F7">
      <w:pPr>
        <w:keepNext w:val="0"/>
        <w:keepLines w:val="0"/>
        <w:pageBreakBefore w:val="0"/>
        <w:widowControl w:val="0"/>
        <w:kinsoku/>
        <w:wordWrap/>
        <w:overflowPunct/>
        <w:topLinePunct w:val="0"/>
        <w:autoSpaceDE w:val="0"/>
        <w:autoSpaceDN w:val="0"/>
        <w:bidi w:val="0"/>
        <w:adjustRightInd w:val="0"/>
        <w:snapToGrid w:val="0"/>
        <w:spacing w:line="560" w:lineRule="exact"/>
        <w:ind w:left="640"/>
        <w:jc w:val="both"/>
        <w:textAlignment w:val="baseline"/>
        <w:outlineLvl w:val="0"/>
        <w:rPr>
          <w:rFonts w:hint="eastAsia" w:ascii="黑体" w:hAnsi="黑体" w:eastAsia="黑体" w:cs="黑体"/>
          <w:sz w:val="32"/>
          <w:szCs w:val="32"/>
        </w:rPr>
      </w:pPr>
      <w:bookmarkStart w:id="57" w:name="_Toc31530"/>
      <w:bookmarkStart w:id="58" w:name="_Toc8537"/>
      <w:r>
        <w:rPr>
          <w:rFonts w:hint="eastAsia" w:ascii="黑体" w:hAnsi="黑体" w:eastAsia="黑体" w:cs="黑体"/>
          <w:spacing w:val="7"/>
          <w:sz w:val="32"/>
          <w:szCs w:val="32"/>
          <w:lang w:val="en-US" w:eastAsia="zh-CN"/>
        </w:rPr>
        <w:t>十</w:t>
      </w:r>
      <w:r>
        <w:rPr>
          <w:rFonts w:hint="eastAsia" w:ascii="黑体" w:hAnsi="黑体" w:eastAsia="黑体" w:cs="黑体"/>
          <w:spacing w:val="7"/>
          <w:sz w:val="32"/>
          <w:szCs w:val="32"/>
        </w:rPr>
        <w:t>、申诉与仲</w:t>
      </w:r>
      <w:r>
        <w:rPr>
          <w:rFonts w:hint="eastAsia" w:ascii="黑体" w:hAnsi="黑体" w:eastAsia="黑体" w:cs="黑体"/>
          <w:spacing w:val="6"/>
          <w:sz w:val="32"/>
          <w:szCs w:val="32"/>
        </w:rPr>
        <w:t>裁</w:t>
      </w:r>
      <w:bookmarkEnd w:id="57"/>
      <w:bookmarkEnd w:id="58"/>
    </w:p>
    <w:p w14:paraId="12F42DA4">
      <w:pPr>
        <w:keepNext w:val="0"/>
        <w:keepLines w:val="0"/>
        <w:pageBreakBefore w:val="0"/>
        <w:widowControl w:val="0"/>
        <w:kinsoku/>
        <w:wordWrap/>
        <w:overflowPunct/>
        <w:topLinePunct w:val="0"/>
        <w:autoSpaceDE w:val="0"/>
        <w:autoSpaceDN w:val="0"/>
        <w:bidi w:val="0"/>
        <w:adjustRightInd w:val="0"/>
        <w:snapToGrid w:val="0"/>
        <w:spacing w:before="179" w:line="560" w:lineRule="exact"/>
        <w:ind w:right="111" w:firstLine="646"/>
        <w:jc w:val="both"/>
        <w:textAlignment w:val="baseline"/>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24"/>
          <w:sz w:val="32"/>
          <w:szCs w:val="32"/>
          <w:lang w:eastAsia="zh-CN"/>
        </w:rPr>
        <w:t>（</w:t>
      </w:r>
      <w:r>
        <w:rPr>
          <w:rFonts w:hint="eastAsia" w:ascii="仿宋_GB2312" w:hAnsi="仿宋_GB2312" w:eastAsia="仿宋_GB2312" w:cs="仿宋_GB2312"/>
          <w:spacing w:val="12"/>
          <w:sz w:val="32"/>
          <w:szCs w:val="32"/>
        </w:rPr>
        <w:t>一</w:t>
      </w:r>
      <w:r>
        <w:rPr>
          <w:rFonts w:hint="eastAsia" w:ascii="仿宋_GB2312" w:hAnsi="仿宋_GB2312" w:eastAsia="仿宋_GB2312" w:cs="仿宋_GB2312"/>
          <w:spacing w:val="12"/>
          <w:sz w:val="32"/>
          <w:szCs w:val="32"/>
          <w:lang w:eastAsia="zh-CN"/>
        </w:rPr>
        <w:t>）</w:t>
      </w:r>
      <w:r>
        <w:rPr>
          <w:rFonts w:hint="eastAsia" w:ascii="仿宋_GB2312" w:hAnsi="仿宋_GB2312" w:eastAsia="仿宋_GB2312" w:cs="仿宋_GB2312"/>
          <w:spacing w:val="12"/>
          <w:sz w:val="32"/>
          <w:szCs w:val="32"/>
        </w:rPr>
        <w:t>参赛选手对不符合竞赛规定的设备、工具、软件，</w:t>
      </w:r>
      <w:r>
        <w:rPr>
          <w:rFonts w:hint="eastAsia" w:ascii="仿宋_GB2312" w:hAnsi="仿宋_GB2312" w:eastAsia="仿宋_GB2312" w:cs="仿宋_GB2312"/>
          <w:spacing w:val="14"/>
          <w:sz w:val="32"/>
          <w:szCs w:val="32"/>
        </w:rPr>
        <w:t>有失</w:t>
      </w:r>
      <w:r>
        <w:rPr>
          <w:rFonts w:hint="eastAsia" w:ascii="仿宋_GB2312" w:hAnsi="仿宋_GB2312" w:eastAsia="仿宋_GB2312" w:cs="仿宋_GB2312"/>
          <w:spacing w:val="7"/>
          <w:sz w:val="32"/>
          <w:szCs w:val="32"/>
        </w:rPr>
        <w:t>公正的评判，以及对工作人员等有违公平的行为可现场提</w:t>
      </w:r>
      <w:r>
        <w:rPr>
          <w:rFonts w:hint="eastAsia" w:ascii="仿宋_GB2312" w:hAnsi="仿宋_GB2312" w:eastAsia="仿宋_GB2312" w:cs="仿宋_GB2312"/>
          <w:spacing w:val="3"/>
          <w:sz w:val="32"/>
          <w:szCs w:val="32"/>
        </w:rPr>
        <w:t>出申诉。</w:t>
      </w:r>
    </w:p>
    <w:p w14:paraId="619049EB">
      <w:pPr>
        <w:keepNext w:val="0"/>
        <w:keepLines w:val="0"/>
        <w:pageBreakBefore w:val="0"/>
        <w:widowControl w:val="0"/>
        <w:kinsoku/>
        <w:wordWrap/>
        <w:overflowPunct/>
        <w:topLinePunct w:val="0"/>
        <w:autoSpaceDE w:val="0"/>
        <w:autoSpaceDN w:val="0"/>
        <w:bidi w:val="0"/>
        <w:adjustRightInd w:val="0"/>
        <w:snapToGrid w:val="0"/>
        <w:spacing w:before="179" w:line="560" w:lineRule="exact"/>
        <w:ind w:right="111" w:firstLine="646"/>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spacing w:val="12"/>
          <w:kern w:val="0"/>
          <w:sz w:val="32"/>
          <w:szCs w:val="32"/>
          <w:lang w:eastAsia="zh-CN"/>
        </w:rPr>
        <w:t>（</w:t>
      </w:r>
      <w:r>
        <w:rPr>
          <w:rFonts w:hint="eastAsia" w:ascii="仿宋_GB2312" w:hAnsi="仿宋_GB2312" w:eastAsia="仿宋_GB2312" w:cs="仿宋_GB2312"/>
          <w:snapToGrid w:val="0"/>
          <w:color w:val="000000"/>
          <w:spacing w:val="12"/>
          <w:kern w:val="0"/>
          <w:sz w:val="32"/>
          <w:szCs w:val="32"/>
        </w:rPr>
        <w:t>二</w:t>
      </w:r>
      <w:r>
        <w:rPr>
          <w:rFonts w:hint="eastAsia" w:ascii="仿宋_GB2312" w:hAnsi="仿宋_GB2312" w:eastAsia="仿宋_GB2312" w:cs="仿宋_GB2312"/>
          <w:snapToGrid w:val="0"/>
          <w:color w:val="000000"/>
          <w:spacing w:val="12"/>
          <w:kern w:val="0"/>
          <w:sz w:val="32"/>
          <w:szCs w:val="32"/>
          <w:lang w:eastAsia="zh-CN"/>
        </w:rPr>
        <w:t>）</w:t>
      </w:r>
      <w:r>
        <w:rPr>
          <w:rFonts w:hint="eastAsia" w:ascii="仿宋_GB2312" w:hAnsi="仿宋_GB2312" w:eastAsia="仿宋_GB2312" w:cs="仿宋_GB2312"/>
          <w:spacing w:val="12"/>
          <w:sz w:val="32"/>
          <w:szCs w:val="32"/>
        </w:rPr>
        <w:t>申诉应在竞赛结束后</w:t>
      </w:r>
      <w:r>
        <w:rPr>
          <w:rFonts w:hint="default" w:ascii="Times New Roman" w:hAnsi="Times New Roman" w:eastAsia="仿宋_GB2312" w:cs="Times New Roman"/>
          <w:spacing w:val="12"/>
          <w:sz w:val="32"/>
          <w:szCs w:val="32"/>
        </w:rPr>
        <w:t>2</w:t>
      </w:r>
      <w:r>
        <w:rPr>
          <w:rFonts w:hint="eastAsia" w:ascii="仿宋_GB2312" w:hAnsi="仿宋_GB2312" w:eastAsia="仿宋_GB2312" w:cs="仿宋_GB2312"/>
          <w:spacing w:val="12"/>
          <w:sz w:val="32"/>
          <w:szCs w:val="32"/>
        </w:rPr>
        <w:t>小时内提出，超过时效将不</w:t>
      </w:r>
      <w:r>
        <w:rPr>
          <w:rFonts w:hint="eastAsia" w:ascii="仿宋_GB2312" w:hAnsi="仿宋_GB2312" w:eastAsia="仿宋_GB2312" w:cs="仿宋_GB2312"/>
          <w:spacing w:val="7"/>
          <w:sz w:val="32"/>
          <w:szCs w:val="32"/>
        </w:rPr>
        <w:t>予受理。申诉时，应按照规定的程序由参赛队领队向仲裁组</w:t>
      </w:r>
      <w:r>
        <w:rPr>
          <w:rFonts w:hint="eastAsia" w:ascii="仿宋_GB2312" w:hAnsi="仿宋_GB2312" w:eastAsia="仿宋_GB2312" w:cs="仿宋_GB2312"/>
          <w:spacing w:val="6"/>
          <w:sz w:val="32"/>
          <w:szCs w:val="32"/>
        </w:rPr>
        <w:t>递</w:t>
      </w:r>
      <w:r>
        <w:rPr>
          <w:rFonts w:hint="eastAsia" w:ascii="仿宋_GB2312" w:hAnsi="仿宋_GB2312" w:eastAsia="仿宋_GB2312" w:cs="仿宋_GB2312"/>
          <w:spacing w:val="19"/>
          <w:sz w:val="32"/>
          <w:szCs w:val="32"/>
        </w:rPr>
        <w:t>交</w:t>
      </w:r>
      <w:r>
        <w:rPr>
          <w:rFonts w:hint="eastAsia" w:ascii="仿宋_GB2312" w:hAnsi="仿宋_GB2312" w:eastAsia="仿宋_GB2312" w:cs="仿宋_GB2312"/>
          <w:spacing w:val="13"/>
          <w:sz w:val="32"/>
          <w:szCs w:val="32"/>
        </w:rPr>
        <w:t>书面申诉报告。报告应对申诉事件的现象、发生的时间、涉</w:t>
      </w:r>
      <w:r>
        <w:rPr>
          <w:rFonts w:hint="eastAsia" w:ascii="仿宋_GB2312" w:hAnsi="仿宋_GB2312" w:eastAsia="仿宋_GB2312" w:cs="仿宋_GB2312"/>
          <w:spacing w:val="11"/>
          <w:sz w:val="32"/>
          <w:szCs w:val="32"/>
        </w:rPr>
        <w:t>及</w:t>
      </w:r>
      <w:r>
        <w:rPr>
          <w:rFonts w:hint="eastAsia" w:ascii="仿宋_GB2312" w:hAnsi="仿宋_GB2312" w:eastAsia="仿宋_GB2312" w:cs="仿宋_GB2312"/>
          <w:spacing w:val="7"/>
          <w:sz w:val="32"/>
          <w:szCs w:val="32"/>
        </w:rPr>
        <w:t>的人员、申诉依据与理由等进行充分、实事求是地叙述。事</w:t>
      </w:r>
      <w:r>
        <w:rPr>
          <w:rFonts w:hint="eastAsia" w:ascii="仿宋_GB2312" w:hAnsi="仿宋_GB2312" w:eastAsia="仿宋_GB2312" w:cs="仿宋_GB2312"/>
          <w:spacing w:val="13"/>
          <w:sz w:val="32"/>
          <w:szCs w:val="32"/>
        </w:rPr>
        <w:t>实</w:t>
      </w:r>
      <w:r>
        <w:rPr>
          <w:rFonts w:hint="eastAsia" w:ascii="仿宋_GB2312" w:hAnsi="仿宋_GB2312" w:eastAsia="仿宋_GB2312" w:cs="仿宋_GB2312"/>
          <w:spacing w:val="7"/>
          <w:sz w:val="32"/>
          <w:szCs w:val="32"/>
        </w:rPr>
        <w:t>依据不充分、仅凭主观臆断的申诉不予受理。申诉报告须有</w:t>
      </w:r>
      <w:r>
        <w:rPr>
          <w:rFonts w:hint="eastAsia" w:ascii="仿宋_GB2312" w:hAnsi="仿宋_GB2312" w:eastAsia="仿宋_GB2312" w:cs="仿宋_GB2312"/>
          <w:spacing w:val="10"/>
          <w:sz w:val="32"/>
          <w:szCs w:val="32"/>
        </w:rPr>
        <w:t>申</w:t>
      </w:r>
      <w:r>
        <w:rPr>
          <w:rFonts w:hint="eastAsia" w:ascii="仿宋_GB2312" w:hAnsi="仿宋_GB2312" w:eastAsia="仿宋_GB2312" w:cs="仿宋_GB2312"/>
          <w:spacing w:val="7"/>
          <w:sz w:val="32"/>
          <w:szCs w:val="32"/>
        </w:rPr>
        <w:t>诉的参赛选手、领队签名。</w:t>
      </w:r>
    </w:p>
    <w:p w14:paraId="092532AE">
      <w:pPr>
        <w:keepNext w:val="0"/>
        <w:keepLines w:val="0"/>
        <w:pageBreakBefore w:val="0"/>
        <w:widowControl w:val="0"/>
        <w:kinsoku/>
        <w:wordWrap/>
        <w:overflowPunct/>
        <w:topLinePunct w:val="0"/>
        <w:autoSpaceDE w:val="0"/>
        <w:autoSpaceDN w:val="0"/>
        <w:bidi w:val="0"/>
        <w:adjustRightInd w:val="0"/>
        <w:snapToGrid w:val="0"/>
        <w:spacing w:before="4" w:line="560" w:lineRule="exact"/>
        <w:ind w:right="200" w:firstLine="642"/>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6"/>
          <w:sz w:val="32"/>
          <w:szCs w:val="32"/>
        </w:rPr>
        <w:t>大</w:t>
      </w:r>
      <w:r>
        <w:rPr>
          <w:rFonts w:hint="eastAsia" w:ascii="仿宋_GB2312" w:hAnsi="仿宋_GB2312" w:eastAsia="仿宋_GB2312" w:cs="仿宋_GB2312"/>
          <w:spacing w:val="14"/>
          <w:sz w:val="32"/>
          <w:szCs w:val="32"/>
        </w:rPr>
        <w:t>赛</w:t>
      </w:r>
      <w:r>
        <w:rPr>
          <w:rFonts w:hint="eastAsia" w:ascii="仿宋_GB2312" w:hAnsi="仿宋_GB2312" w:eastAsia="仿宋_GB2312" w:cs="仿宋_GB2312"/>
          <w:spacing w:val="13"/>
          <w:sz w:val="32"/>
          <w:szCs w:val="32"/>
        </w:rPr>
        <w:t>仲裁组负责受理大赛中出现的申诉复议并进行仲裁，</w:t>
      </w:r>
      <w:r>
        <w:rPr>
          <w:rFonts w:hint="eastAsia" w:ascii="仿宋_GB2312" w:hAnsi="仿宋_GB2312" w:eastAsia="仿宋_GB2312" w:cs="仿宋_GB2312"/>
          <w:spacing w:val="23"/>
          <w:sz w:val="32"/>
          <w:szCs w:val="32"/>
        </w:rPr>
        <w:t>以</w:t>
      </w:r>
      <w:r>
        <w:rPr>
          <w:rFonts w:hint="eastAsia" w:ascii="仿宋_GB2312" w:hAnsi="仿宋_GB2312" w:eastAsia="仿宋_GB2312" w:cs="仿宋_GB2312"/>
          <w:spacing w:val="13"/>
          <w:sz w:val="32"/>
          <w:szCs w:val="32"/>
        </w:rPr>
        <w:t>保证竞赛顺利进行和竞赛结果公平、公正。仲裁组的裁决为</w:t>
      </w:r>
      <w:r>
        <w:rPr>
          <w:rFonts w:hint="eastAsia" w:ascii="仿宋_GB2312" w:hAnsi="仿宋_GB2312" w:eastAsia="仿宋_GB2312" w:cs="仿宋_GB2312"/>
          <w:spacing w:val="23"/>
          <w:sz w:val="32"/>
          <w:szCs w:val="32"/>
        </w:rPr>
        <w:t>最</w:t>
      </w:r>
      <w:r>
        <w:rPr>
          <w:rFonts w:hint="eastAsia" w:ascii="仿宋_GB2312" w:hAnsi="仿宋_GB2312" w:eastAsia="仿宋_GB2312" w:cs="仿宋_GB2312"/>
          <w:spacing w:val="13"/>
          <w:sz w:val="32"/>
          <w:szCs w:val="32"/>
        </w:rPr>
        <w:t>终裁决，参赛队不得因申诉或对仲裁处理意见不服而停止比</w:t>
      </w:r>
      <w:r>
        <w:rPr>
          <w:rFonts w:hint="eastAsia" w:ascii="仿宋_GB2312" w:hAnsi="仿宋_GB2312" w:eastAsia="仿宋_GB2312" w:cs="仿宋_GB2312"/>
          <w:spacing w:val="14"/>
          <w:sz w:val="32"/>
          <w:szCs w:val="32"/>
        </w:rPr>
        <w:t>赛</w:t>
      </w:r>
      <w:r>
        <w:rPr>
          <w:rFonts w:hint="eastAsia" w:ascii="仿宋_GB2312" w:hAnsi="仿宋_GB2312" w:eastAsia="仿宋_GB2312" w:cs="仿宋_GB2312"/>
          <w:spacing w:val="7"/>
          <w:sz w:val="32"/>
          <w:szCs w:val="32"/>
        </w:rPr>
        <w:t>或滋事，否则按弃权处理。</w:t>
      </w:r>
    </w:p>
    <w:p w14:paraId="0C76E60A">
      <w:pPr>
        <w:keepNext w:val="0"/>
        <w:keepLines w:val="0"/>
        <w:pageBreakBefore w:val="0"/>
        <w:widowControl w:val="0"/>
        <w:kinsoku/>
        <w:wordWrap/>
        <w:overflowPunct/>
        <w:topLinePunct w:val="0"/>
        <w:autoSpaceDE w:val="0"/>
        <w:autoSpaceDN w:val="0"/>
        <w:bidi w:val="0"/>
        <w:adjustRightInd w:val="0"/>
        <w:snapToGrid w:val="0"/>
        <w:spacing w:line="560" w:lineRule="exact"/>
        <w:ind w:left="634"/>
        <w:jc w:val="both"/>
        <w:textAlignment w:val="baseline"/>
        <w:outlineLvl w:val="0"/>
        <w:rPr>
          <w:rFonts w:hint="eastAsia" w:ascii="黑体" w:hAnsi="黑体" w:eastAsia="黑体" w:cs="黑体"/>
          <w:sz w:val="32"/>
          <w:szCs w:val="32"/>
        </w:rPr>
      </w:pPr>
      <w:bookmarkStart w:id="59" w:name="_Toc9658"/>
      <w:bookmarkStart w:id="60" w:name="_Toc12306"/>
      <w:r>
        <w:rPr>
          <w:rFonts w:hint="eastAsia" w:ascii="黑体" w:hAnsi="黑体" w:eastAsia="黑体" w:cs="黑体"/>
          <w:spacing w:val="7"/>
          <w:sz w:val="32"/>
          <w:szCs w:val="32"/>
        </w:rPr>
        <w:t>十</w:t>
      </w:r>
      <w:r>
        <w:rPr>
          <w:rFonts w:hint="eastAsia" w:ascii="黑体" w:hAnsi="黑体" w:eastAsia="黑体" w:cs="黑体"/>
          <w:spacing w:val="7"/>
          <w:sz w:val="32"/>
          <w:szCs w:val="32"/>
          <w:lang w:val="en-US" w:eastAsia="zh-CN"/>
        </w:rPr>
        <w:t>一</w:t>
      </w:r>
      <w:r>
        <w:rPr>
          <w:rFonts w:hint="eastAsia" w:ascii="黑体" w:hAnsi="黑体" w:eastAsia="黑体" w:cs="黑体"/>
          <w:spacing w:val="5"/>
          <w:sz w:val="32"/>
          <w:szCs w:val="32"/>
        </w:rPr>
        <w:t>、其他</w:t>
      </w:r>
      <w:bookmarkEnd w:id="59"/>
      <w:bookmarkEnd w:id="60"/>
    </w:p>
    <w:p w14:paraId="6A51497C">
      <w:pPr>
        <w:keepNext w:val="0"/>
        <w:keepLines w:val="0"/>
        <w:pageBreakBefore w:val="0"/>
        <w:widowControl w:val="0"/>
        <w:kinsoku/>
        <w:wordWrap/>
        <w:overflowPunct/>
        <w:topLinePunct w:val="0"/>
        <w:autoSpaceDE w:val="0"/>
        <w:autoSpaceDN w:val="0"/>
        <w:bidi w:val="0"/>
        <w:adjustRightInd w:val="0"/>
        <w:snapToGrid w:val="0"/>
        <w:spacing w:before="168" w:line="560" w:lineRule="exact"/>
        <w:ind w:firstLine="643"/>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一</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7"/>
          <w:sz w:val="32"/>
          <w:szCs w:val="32"/>
        </w:rPr>
        <w:t>本技术文件适用于</w:t>
      </w:r>
      <w:r>
        <w:rPr>
          <w:rFonts w:hint="default" w:ascii="Times New Roman" w:hAnsi="Times New Roman" w:eastAsia="仿宋_GB2312" w:cs="Times New Roman"/>
          <w:spacing w:val="7"/>
          <w:sz w:val="32"/>
          <w:szCs w:val="32"/>
          <w:lang w:val="en-US" w:eastAsia="zh-CN"/>
        </w:rPr>
        <w:t>2025</w:t>
      </w:r>
      <w:r>
        <w:rPr>
          <w:rFonts w:hint="eastAsia" w:ascii="仿宋_GB2312" w:hAnsi="仿宋_GB2312" w:eastAsia="仿宋_GB2312" w:cs="仿宋_GB2312"/>
          <w:spacing w:val="7"/>
          <w:sz w:val="32"/>
          <w:szCs w:val="32"/>
          <w:lang w:val="en-US" w:eastAsia="zh-CN"/>
        </w:rPr>
        <w:t>年南宁市职工职业技能大赛一类赛</w:t>
      </w:r>
      <w:r>
        <w:rPr>
          <w:rFonts w:hint="eastAsia" w:ascii="仿宋_GB2312" w:hAnsi="仿宋_GB2312" w:eastAsia="仿宋_GB2312" w:cs="仿宋_GB2312"/>
          <w:spacing w:val="8"/>
          <w:sz w:val="32"/>
          <w:szCs w:val="32"/>
        </w:rPr>
        <w:t>电子竞技员赛项。</w:t>
      </w:r>
    </w:p>
    <w:p w14:paraId="703F39C1">
      <w:pPr>
        <w:keepNext w:val="0"/>
        <w:keepLines w:val="0"/>
        <w:pageBreakBefore w:val="0"/>
        <w:widowControl w:val="0"/>
        <w:kinsoku/>
        <w:wordWrap/>
        <w:overflowPunct/>
        <w:topLinePunct w:val="0"/>
        <w:autoSpaceDE w:val="0"/>
        <w:autoSpaceDN w:val="0"/>
        <w:bidi w:val="0"/>
        <w:adjustRightInd w:val="0"/>
        <w:snapToGrid w:val="0"/>
        <w:spacing w:before="1" w:line="560" w:lineRule="exact"/>
        <w:ind w:right="203" w:firstLine="643"/>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6"/>
          <w:sz w:val="32"/>
          <w:szCs w:val="32"/>
        </w:rPr>
        <w:t>二</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本技术文件最终解释权归</w:t>
      </w:r>
      <w:r>
        <w:rPr>
          <w:rFonts w:hint="default" w:ascii="Times New Roman" w:hAnsi="Times New Roman" w:eastAsia="仿宋_GB2312" w:cs="Times New Roman"/>
          <w:spacing w:val="7"/>
          <w:sz w:val="32"/>
          <w:szCs w:val="32"/>
          <w:lang w:val="en-US" w:eastAsia="zh-CN"/>
        </w:rPr>
        <w:t>2025</w:t>
      </w:r>
      <w:r>
        <w:rPr>
          <w:rFonts w:hint="eastAsia" w:ascii="仿宋_GB2312" w:hAnsi="仿宋_GB2312" w:eastAsia="仿宋_GB2312" w:cs="仿宋_GB2312"/>
          <w:spacing w:val="7"/>
          <w:sz w:val="32"/>
          <w:szCs w:val="32"/>
          <w:lang w:val="en-US" w:eastAsia="zh-CN"/>
        </w:rPr>
        <w:t>年南宁市职工职业技能大赛一类赛</w:t>
      </w:r>
      <w:r>
        <w:rPr>
          <w:rFonts w:hint="eastAsia" w:ascii="仿宋_GB2312" w:hAnsi="仿宋_GB2312" w:eastAsia="仿宋_GB2312" w:cs="仿宋_GB2312"/>
          <w:spacing w:val="8"/>
          <w:sz w:val="32"/>
          <w:szCs w:val="32"/>
        </w:rPr>
        <w:t>电子竞技员赛项组委会所有。</w:t>
      </w:r>
    </w:p>
    <w:sectPr>
      <w:footerReference r:id="rId6" w:type="default"/>
      <w:pgSz w:w="11906" w:h="16839"/>
      <w:pgMar w:top="1431" w:right="1375" w:bottom="1117" w:left="1596" w:header="0" w:footer="843" w:gutter="0"/>
      <w:pgNumType w:fmt="numberInDash"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B4F0B73-620F-4932-8EB4-4CCAEC338BF4}"/>
  </w:font>
  <w:font w:name="黑体">
    <w:panose1 w:val="02010609060101010101"/>
    <w:charset w:val="86"/>
    <w:family w:val="auto"/>
    <w:pitch w:val="default"/>
    <w:sig w:usb0="800002BF" w:usb1="38CF7CFA" w:usb2="00000016" w:usb3="00000000" w:csb0="00040001" w:csb1="00000000"/>
    <w:embedRegular r:id="rId2" w:fontKey="{DDFE8D57-0644-4EDA-B725-627FDEA3A1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71DE0FB4-6CDD-41B3-A8D6-435EA764496F}"/>
  </w:font>
  <w:font w:name="Cambria">
    <w:panose1 w:val="02040503050406030204"/>
    <w:charset w:val="00"/>
    <w:family w:val="auto"/>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4" w:fontKey="{D9808AF4-1D93-4769-9F57-4C4B62B8305F}"/>
  </w:font>
  <w:font w:name="楷体_GB2312">
    <w:panose1 w:val="02010609030101010101"/>
    <w:charset w:val="86"/>
    <w:family w:val="auto"/>
    <w:pitch w:val="default"/>
    <w:sig w:usb0="00000001" w:usb1="080E0000" w:usb2="00000000" w:usb3="00000000" w:csb0="00040000" w:csb1="00000000"/>
    <w:embedRegular r:id="rId5" w:fontKey="{8786EF6F-18F9-4856-A449-9B43D86D3865}"/>
  </w:font>
  <w:font w:name="仿宋_GB2312">
    <w:panose1 w:val="02010609030101010101"/>
    <w:charset w:val="86"/>
    <w:family w:val="auto"/>
    <w:pitch w:val="default"/>
    <w:sig w:usb0="00000001" w:usb1="080E0000" w:usb2="00000000" w:usb3="00000000" w:csb0="00040000" w:csb1="00000000"/>
    <w:embedRegular r:id="rId6" w:fontKey="{B185C4BE-5BFC-4D01-8074-3A8B8452987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3ADB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171D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03FBE1">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03FBE1">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trackRevisions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TNhNzMxZDgxZTg1YzdlMDM3MTQ3MzUxYTMyODZlNTgifQ=="/>
  </w:docVars>
  <w:rsids>
    <w:rsidRoot w:val="00000000"/>
    <w:rsid w:val="09C6602A"/>
    <w:rsid w:val="0A622F41"/>
    <w:rsid w:val="0ADD614A"/>
    <w:rsid w:val="0C090591"/>
    <w:rsid w:val="0C1741FF"/>
    <w:rsid w:val="0C403756"/>
    <w:rsid w:val="0D480860"/>
    <w:rsid w:val="100F0FE5"/>
    <w:rsid w:val="123D2ECD"/>
    <w:rsid w:val="13CB74DA"/>
    <w:rsid w:val="13CC597F"/>
    <w:rsid w:val="18673503"/>
    <w:rsid w:val="18F613A6"/>
    <w:rsid w:val="1B46065D"/>
    <w:rsid w:val="305F0FEA"/>
    <w:rsid w:val="35314A17"/>
    <w:rsid w:val="3ADF4171"/>
    <w:rsid w:val="3DB80AEF"/>
    <w:rsid w:val="3F850FC6"/>
    <w:rsid w:val="48B40B6F"/>
    <w:rsid w:val="49D243C5"/>
    <w:rsid w:val="4A1770D7"/>
    <w:rsid w:val="54B56DEB"/>
    <w:rsid w:val="5AC10F92"/>
    <w:rsid w:val="6213333D"/>
    <w:rsid w:val="629554BF"/>
    <w:rsid w:val="66D954AE"/>
    <w:rsid w:val="6ECA669D"/>
    <w:rsid w:val="6F0F4163"/>
    <w:rsid w:val="76A923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9"/>
    <w:pPr>
      <w:keepNext/>
      <w:keepLines/>
      <w:spacing w:before="340" w:after="330"/>
      <w:outlineLvl w:val="0"/>
    </w:pPr>
    <w:rPr>
      <w:rFonts w:eastAsia="仿宋"/>
      <w:b/>
      <w:bCs/>
      <w:kern w:val="44"/>
      <w:sz w:val="32"/>
      <w:szCs w:val="44"/>
    </w:rPr>
  </w:style>
  <w:style w:type="paragraph" w:styleId="3">
    <w:name w:val="heading 2"/>
    <w:basedOn w:val="1"/>
    <w:next w:val="1"/>
    <w:unhideWhenUsed/>
    <w:qFormat/>
    <w:uiPriority w:val="9"/>
    <w:pPr>
      <w:keepNext/>
      <w:keepLines/>
      <w:spacing w:before="260" w:after="260" w:line="240" w:lineRule="atLeast"/>
      <w:outlineLvl w:val="1"/>
    </w:pPr>
    <w:rPr>
      <w:rFonts w:eastAsia="仿宋" w:asciiTheme="majorHAnsi" w:hAnsiTheme="majorHAnsi" w:cstheme="majorBidi"/>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Pages>
  <Words>5824</Words>
  <Characters>6015</Characters>
  <TotalTime>8</TotalTime>
  <ScaleCrop>false</ScaleCrop>
  <LinksUpToDate>false</LinksUpToDate>
  <CharactersWithSpaces>6113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2024-09-12T11:51:00Z</dcterms:created>
  <dc:creator>教授。燃灯古佛。尤里</dc:creator>
  <cp:lastModifiedBy>阿滴</cp:lastModifiedBy>
  <dcterms:modified xsi:type="dcterms:W3CDTF">2025-08-12T03:00:45Z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2025-07-22T12:39:57Z</vt:filetime>
  </property>
  <property fmtid="{D5CDD505-2E9C-101B-9397-08002B2CF9AE}" pid="4" name="KSOTemplateDocerSaveRecord">
    <vt:lpwstr>eyJoZGlkIjoiNjk1YzlmNDBmYTVmNWUzNjYwYTIzYmNiYTRlZmFmNDkiLCJ1c2VySWQiOiIxMDAzNzY5Mzc1In0=</vt:lpwstr>
  </property>
  <property fmtid="{D5CDD505-2E9C-101B-9397-08002B2CF9AE}" pid="5" name="KSOProductBuildVer">
    <vt:lpwstr>2052-12.1.0.21915</vt:lpwstr>
  </property>
  <property fmtid="{D5CDD505-2E9C-101B-9397-08002B2CF9AE}" pid="6" name="ICV">
    <vt:lpwstr>60DCA587AE1043CAB8CDA5BF9D334BFE_12</vt:lpwstr>
  </property>
</Properties>
</file>